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</w:t>
      </w:r>
      <w:r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 xml:space="preserve">1</w:t>
      </w:r>
      <w:bookmarkStart w:id="1" w:name="_GoBack"/>
      <w:r>
        <w:rPr>
          <w:sz w:val="20"/>
          <w:szCs w:val="20"/>
        </w:rPr>
      </w:r>
      <w:bookmarkEnd w:id="1"/>
      <w:r>
        <w:rPr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line="19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ЗАЯВКА НА УЧАСТИЕ В </w:t>
      </w:r>
      <w:r>
        <w:rPr>
          <w:b/>
          <w:sz w:val="20"/>
          <w:szCs w:val="20"/>
        </w:rPr>
        <w:t xml:space="preserve">ПРОДАЖЕ </w:t>
      </w:r>
      <w:r>
        <w:rPr>
          <w:b/>
          <w:sz w:val="20"/>
          <w:szCs w:val="20"/>
        </w:rPr>
        <w:t xml:space="preserve">ПОСРЕДСТВОМ ПУБЛИЧНОГО ПРЕДЛОЖЕНИЯ</w:t>
      </w:r>
      <w:r>
        <w:rPr>
          <w:b/>
          <w:sz w:val="20"/>
          <w:szCs w:val="20"/>
        </w:rPr>
        <w:t xml:space="preserve"> В ЭЛЕКТРОННОЙ ФОРМЕ</w:t>
      </w:r>
      <w:r>
        <w:rPr>
          <w:b/>
          <w:sz w:val="20"/>
          <w:szCs w:val="20"/>
        </w:rPr>
      </w:r>
    </w:p>
    <w:p>
      <w:pPr>
        <w:jc w:val="center"/>
        <w:spacing w:line="19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продаже </w:t>
      </w:r>
      <w:r>
        <w:rPr>
          <w:b/>
          <w:sz w:val="20"/>
          <w:szCs w:val="20"/>
        </w:rPr>
        <w:t xml:space="preserve">Имущества</w:t>
      </w:r>
      <w:r>
        <w:rPr>
          <w:b/>
          <w:sz w:val="20"/>
          <w:szCs w:val="20"/>
        </w:rPr>
        <w:t xml:space="preserve"> (лота) </w:t>
      </w:r>
      <w:r>
        <w:rPr>
          <w:b/>
          <w:sz w:val="20"/>
          <w:szCs w:val="20"/>
        </w:rPr>
      </w:r>
    </w:p>
    <w:p>
      <w:pPr>
        <w:ind w:left="6480" w:firstLine="0"/>
        <w:spacing w:line="192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right"/>
        <w:spacing w:line="204" w:lineRule="auto"/>
        <w:rPr>
          <w:sz w:val="20"/>
          <w:szCs w:val="20"/>
        </w:rPr>
      </w:pPr>
      <w:r>
        <w:rPr>
          <w:sz w:val="20"/>
          <w:szCs w:val="20"/>
        </w:rPr>
      </w:r>
      <w:bookmarkStart w:id="2" w:name="OLE_LINK6"/>
      <w:r>
        <w:rPr>
          <w:sz w:val="20"/>
          <w:szCs w:val="20"/>
        </w:rPr>
      </w:r>
      <w:bookmarkStart w:id="3" w:name="OLE_LINK5"/>
      <w:r>
        <w:rPr>
          <w:sz w:val="20"/>
          <w:szCs w:val="20"/>
        </w:rPr>
        <w:t xml:space="preserve">___________________</w:t>
      </w:r>
      <w:r>
        <w:rPr>
          <w:sz w:val="20"/>
          <w:szCs w:val="20"/>
        </w:rPr>
        <w:t xml:space="preserve">_________</w:t>
      </w:r>
      <w:r>
        <w:rPr>
          <w:sz w:val="20"/>
          <w:szCs w:val="20"/>
        </w:rPr>
        <w:t xml:space="preserve">__________________________________________</w:t>
      </w:r>
      <w:r>
        <w:rPr>
          <w:sz w:val="20"/>
          <w:szCs w:val="20"/>
        </w:rPr>
        <w:t xml:space="preserve">_______________________</w:t>
      </w:r>
      <w:r>
        <w:rPr>
          <w:sz w:val="20"/>
          <w:szCs w:val="20"/>
        </w:rPr>
      </w:r>
    </w:p>
    <w:p>
      <w:pPr>
        <w:jc w:val="center"/>
        <w:spacing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Организатора)</w:t>
      </w:r>
      <w:bookmarkEnd w:id="2"/>
      <w:r>
        <w:rPr>
          <w:sz w:val="20"/>
          <w:szCs w:val="20"/>
        </w:rPr>
      </w:r>
      <w:bookmarkEnd w:id="3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0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Претендент</w:t>
      </w:r>
      <w:r>
        <w:rPr>
          <w:sz w:val="20"/>
          <w:szCs w:val="20"/>
        </w:rPr>
        <w:t xml:space="preserve">______________________________________________________________________________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Ф.И.О. для физического лица или ИП, наименование для юридического лица с указанием организационно-правовой формы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p>
      <w:pPr>
        <w:jc w:val="center"/>
        <w:spacing w:line="204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в лице</w:t>
      </w:r>
      <w:r>
        <w:rPr>
          <w:sz w:val="20"/>
          <w:szCs w:val="20"/>
        </w:rPr>
      </w:r>
    </w:p>
    <w:p>
      <w:pPr>
        <w:jc w:val="center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</w:t>
      </w:r>
      <w:r>
        <w:rPr>
          <w:sz w:val="20"/>
          <w:szCs w:val="20"/>
        </w:rPr>
        <w:t xml:space="preserve">_______________________________</w:t>
      </w:r>
      <w:r>
        <w:rPr>
          <w:sz w:val="20"/>
          <w:szCs w:val="20"/>
        </w:rPr>
        <w:t xml:space="preserve">(ФИО)</w:t>
      </w:r>
      <w:r>
        <w:rPr>
          <w:sz w:val="20"/>
          <w:szCs w:val="20"/>
        </w:rPr>
      </w:r>
    </w:p>
    <w:p>
      <w:pPr>
        <w:spacing w:line="20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действующий на основании</w:t>
      </w:r>
      <w:r>
        <w:rPr>
          <w:rStyle w:val="704"/>
          <w:b/>
          <w:sz w:val="20"/>
          <w:szCs w:val="20"/>
        </w:rPr>
        <w:footnoteReference w:id="2"/>
      </w:r>
      <w:r>
        <w:rPr>
          <w:sz w:val="20"/>
          <w:szCs w:val="20"/>
        </w:rPr>
        <w:t xml:space="preserve">_________________________________________________________</w:t>
      </w:r>
      <w:r>
        <w:rPr>
          <w:sz w:val="20"/>
          <w:szCs w:val="20"/>
        </w:rPr>
        <w:t xml:space="preserve">_________</w:t>
      </w:r>
      <w:r>
        <w:rPr>
          <w:b/>
          <w:sz w:val="20"/>
          <w:szCs w:val="20"/>
        </w:rPr>
      </w:r>
    </w:p>
    <w:p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Устав, Положение и т.д</w:t>
      </w:r>
      <w:r>
        <w:rPr>
          <w:sz w:val="18"/>
          <w:szCs w:val="18"/>
        </w:rPr>
        <w:t xml:space="preserve">.)</w:t>
      </w:r>
      <w:r>
        <w:rPr>
          <w:b/>
          <w:sz w:val="18"/>
          <w:szCs w:val="18"/>
        </w:rPr>
      </w:r>
    </w:p>
    <w:tbl>
      <w:tblPr>
        <w:tblStyle w:val="705"/>
        <w:tblInd w:w="-76" w:type="dxa"/>
        <w:tblLayout w:type="fixed"/>
        <w:tblLook w:val="04A0" w:firstRow="1" w:lastRow="0" w:firstColumn="1" w:lastColumn="0" w:noHBand="0" w:noVBand="1"/>
      </w:tblPr>
      <w:tblGrid>
        <w:gridCol w:w="9572"/>
      </w:tblGrid>
      <w:tr>
        <w:tblPrEx/>
        <w:trPr>
          <w:trHeight w:val="1124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9572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заполняется</w:t>
            </w:r>
            <w:r>
              <w:rPr>
                <w:b/>
                <w:sz w:val="20"/>
                <w:szCs w:val="20"/>
              </w:rPr>
              <w:t xml:space="preserve">физическим лицо,индивидуальным предпринимателем</w:t>
            </w:r>
            <w:r>
              <w:rPr>
                <w:b/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Паспортные данные: серия……………………№ ………………., дата выдачи «…....» ………..….г.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выдан……………………………………………………………….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регистрации по месту жительства …………………………………………………………………………...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регистрации по месту пребывания……………………………………………………………………...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……………………………………………………………………………..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</w:t>
            </w:r>
            <w:r>
              <w:rPr>
                <w:sz w:val="20"/>
                <w:szCs w:val="20"/>
              </w:rPr>
              <w:t xml:space="preserve">редпринимателя: «…....» ……г. …</w:t>
            </w:r>
            <w:r>
              <w:rPr>
                <w:sz w:val="20"/>
                <w:szCs w:val="20"/>
              </w:rPr>
              <w:t xml:space="preserve">………………….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индивидуального предпринимателя</w:t>
            </w:r>
            <w:r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………………………………………………………………………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024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9572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(заполняется юридическим лицом)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местонахождения……………………………………………………………………………………...............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адрес……………………………………………………………………………………………………….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телефон….…..………………………………………………………………………………………..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№_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№___________________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179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9572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Представитель Претендента</w:t>
            </w:r>
            <w:r>
              <w:rPr>
                <w:rStyle w:val="704"/>
                <w:b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……………………………………………………………………………………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(Ф.И.О.)</w:t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Действует на основании доверенности от «…..»…………20..….г., № ……………………………………….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Паспортные данные представителя: серия …....……№ ………., дата выдачи «…....» …….…… .…....г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выдан ..……………………………………………….………………………..………………………………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регистрации по месту жительства ………………………………………………………………………...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регистрации по месту пребывания………………………………………………………………………...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……..…………………………………………………………………………………….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1" w:right="1" w:hanging="1"/>
        <w:jc w:val="both"/>
        <w:spacing w:before="1" w:after="1"/>
        <w:widowControl w:val="off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</w:p>
    <w:p>
      <w:pPr>
        <w:ind w:left="1" w:right="1" w:hanging="1"/>
        <w:jc w:val="both"/>
        <w:spacing w:before="1" w:after="1"/>
        <w:widowControl w:val="off"/>
        <w:rPr>
          <w:sz w:val="20"/>
          <w:szCs w:val="20"/>
        </w:rPr>
      </w:pPr>
      <w:r>
        <w:rPr>
          <w:b/>
          <w:sz w:val="20"/>
          <w:szCs w:val="20"/>
        </w:rPr>
        <w:t xml:space="preserve">принял решение об участии в </w:t>
      </w:r>
      <w:r>
        <w:rPr>
          <w:b/>
          <w:sz w:val="20"/>
          <w:szCs w:val="20"/>
        </w:rPr>
        <w:t xml:space="preserve">продаже посредством публичного предложения</w:t>
      </w:r>
      <w:r>
        <w:rPr>
          <w:b/>
          <w:sz w:val="20"/>
          <w:szCs w:val="20"/>
        </w:rPr>
        <w:t xml:space="preserve">Имущества</w:t>
      </w:r>
      <w:r>
        <w:rPr>
          <w:b/>
          <w:sz w:val="20"/>
          <w:szCs w:val="20"/>
        </w:rPr>
        <w:t xml:space="preserve"> (лота):</w:t>
      </w:r>
      <w:r>
        <w:rPr>
          <w:sz w:val="20"/>
          <w:szCs w:val="20"/>
        </w:rPr>
      </w:r>
    </w:p>
    <w:p>
      <w:pPr>
        <w:ind w:left="1" w:right="1" w:hanging="1"/>
        <w:jc w:val="both"/>
        <w:spacing w:before="1" w:after="1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705"/>
        <w:tblInd w:w="-76" w:type="dxa"/>
        <w:tblLayout w:type="fixed"/>
        <w:tblLook w:val="04A0" w:firstRow="1" w:lastRow="0" w:firstColumn="1" w:lastColumn="0" w:noHBand="0" w:noVBand="1"/>
      </w:tblPr>
      <w:tblGrid>
        <w:gridCol w:w="9572"/>
      </w:tblGrid>
      <w:tr>
        <w:tblPrEx/>
        <w:trPr>
          <w:trHeight w:val="397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957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 xml:space="preserve">продажи</w:t>
            </w:r>
            <w:r>
              <w:rPr>
                <w:sz w:val="20"/>
                <w:szCs w:val="20"/>
              </w:rPr>
              <w:t xml:space="preserve">: ………..……………. № Лота………………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Имущества</w:t>
            </w:r>
            <w:r>
              <w:rPr>
                <w:sz w:val="20"/>
                <w:szCs w:val="20"/>
              </w:rPr>
              <w:t xml:space="preserve"> (лота</w:t>
            </w:r>
            <w:r>
              <w:rPr>
                <w:sz w:val="20"/>
                <w:szCs w:val="20"/>
              </w:rPr>
              <w:t xml:space="preserve">………………………………………………………………..</w:t>
            </w:r>
            <w:r>
              <w:rPr>
                <w:sz w:val="20"/>
                <w:szCs w:val="20"/>
              </w:rPr>
              <w:t xml:space="preserve">................................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(местонахождение) </w:t>
            </w:r>
            <w:r>
              <w:rPr>
                <w:sz w:val="20"/>
                <w:szCs w:val="20"/>
              </w:rPr>
              <w:t xml:space="preserve">Имущества </w:t>
            </w:r>
            <w:r>
              <w:rPr>
                <w:sz w:val="20"/>
                <w:szCs w:val="20"/>
              </w:rPr>
              <w:t xml:space="preserve">(лота)…………………………………………...………</w:t>
            </w:r>
            <w:r>
              <w:rPr>
                <w:sz w:val="20"/>
                <w:szCs w:val="20"/>
              </w:rPr>
              <w:t xml:space="preserve">………</w:t>
            </w:r>
            <w:r>
              <w:rPr>
                <w:sz w:val="20"/>
                <w:szCs w:val="20"/>
              </w:rPr>
              <w:t xml:space="preserve">………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jc w:val="both"/>
        <w:spacing w:before="1" w:after="1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 обязуется обеспечить поступление задатка в размере_____________________________ руб. </w:t>
      </w:r>
      <w:r>
        <w:rPr>
          <w:sz w:val="20"/>
          <w:szCs w:val="20"/>
        </w:rPr>
        <w:t xml:space="preserve">__________________________________________________ (сумма прописью), </w:t>
      </w:r>
      <w:r>
        <w:rPr>
          <w:b/>
          <w:sz w:val="20"/>
          <w:szCs w:val="20"/>
        </w:rPr>
      </w:r>
    </w:p>
    <w:p>
      <w:pPr>
        <w:jc w:val="both"/>
        <w:spacing w:before="1" w:after="1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 сроки и в порядке установленные в Информационном сообщении на указанный лот.</w:t>
      </w:r>
      <w:r>
        <w:rPr>
          <w:b/>
          <w:sz w:val="20"/>
          <w:szCs w:val="20"/>
        </w:rPr>
      </w:r>
    </w:p>
    <w:p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Претендентобязуется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</w:r>
    </w:p>
    <w:p>
      <w:pPr>
        <w:pStyle w:val="665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продажи посредством публичного предложения, проводимой в электронной форме, содержащиеся в Информационном сообщении о проведении продажи посредством публичного предложения, размещенном на сайте Организатора торгов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HYPERLINK "http://www.utp.sberbank-ast.ru"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www.utp.sberbank-ast.ru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официальном сайте в сети «Интернет» для размещения информации о приватизации федерального имущества (</w:t>
      </w:r>
      <w:r>
        <w:rPr>
          <w:sz w:val="20"/>
          <w:szCs w:val="20"/>
        </w:rPr>
        <w:t xml:space="preserve">www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rosim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ru</w:t>
      </w:r>
      <w:r>
        <w:rPr>
          <w:sz w:val="20"/>
          <w:szCs w:val="20"/>
        </w:rPr>
        <w:t xml:space="preserve">), официальном сайте Российской Федерации в сети «Интернет» для размещения информации о проведении торгов (</w:t>
      </w:r>
      <w:r>
        <w:rPr>
          <w:sz w:val="20"/>
          <w:szCs w:val="20"/>
        </w:rPr>
        <w:t xml:space="preserve">www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torgi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gov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ru</w:t>
      </w:r>
      <w:r>
        <w:rPr>
          <w:sz w:val="20"/>
          <w:szCs w:val="20"/>
        </w:rPr>
        <w:t xml:space="preserve">), а также порядок проведения прода</w:t>
      </w:r>
      <w:r>
        <w:rPr>
          <w:sz w:val="20"/>
          <w:szCs w:val="20"/>
        </w:rPr>
        <w:t xml:space="preserve">жи посредством публичного предложения,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  <w:r>
        <w:rPr>
          <w:sz w:val="20"/>
          <w:szCs w:val="20"/>
        </w:rPr>
      </w:r>
    </w:p>
    <w:p>
      <w:pPr>
        <w:numPr>
          <w:ilvl w:val="1"/>
          <w:numId w:val="1"/>
        </w:num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</w:t>
      </w:r>
      <w:r>
        <w:rPr>
          <w:sz w:val="20"/>
          <w:szCs w:val="20"/>
        </w:rPr>
        <w:t xml:space="preserve">публичного предложения, в соответствии с порядком и требованиями, установленными в Информационном сообщении и договоре купли-продажи.</w:t>
      </w:r>
      <w:r>
        <w:rPr>
          <w:sz w:val="20"/>
          <w:szCs w:val="20"/>
        </w:rPr>
      </w:r>
    </w:p>
    <w:p>
      <w:pPr>
        <w:numPr>
          <w:ilvl w:val="1"/>
          <w:numId w:val="1"/>
        </w:num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</w:t>
      </w:r>
      <w:r>
        <w:rPr>
          <w:sz w:val="20"/>
          <w:szCs w:val="20"/>
        </w:rPr>
        <w:t xml:space="preserve">м</w:t>
      </w:r>
      <w:r>
        <w:rPr>
          <w:sz w:val="20"/>
          <w:szCs w:val="20"/>
        </w:rPr>
        <w:t xml:space="preserve"> купли-продажи. </w:t>
      </w:r>
      <w:r>
        <w:rPr>
          <w:sz w:val="20"/>
          <w:szCs w:val="20"/>
        </w:rPr>
      </w:r>
    </w:p>
    <w:p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Задаток Победителя продажи посредством публичного предложения засчитывается в счет оплаты приобретаемого Имущества (лота). </w:t>
      </w:r>
      <w:r>
        <w:rPr>
          <w:sz w:val="20"/>
          <w:szCs w:val="20"/>
        </w:rPr>
      </w:r>
    </w:p>
    <w:p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Претендент извещён о том, что он вправе отозвать Заявку в порядке и в сроки, установленные в Информационном сообщении.</w:t>
      </w:r>
      <w:r>
        <w:rPr>
          <w:sz w:val="20"/>
          <w:szCs w:val="20"/>
        </w:rPr>
      </w:r>
    </w:p>
    <w:p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  <w:r>
        <w:rPr>
          <w:sz w:val="20"/>
          <w:szCs w:val="20"/>
        </w:rPr>
      </w:r>
    </w:p>
    <w:p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  <w:r>
        <w:rPr>
          <w:sz w:val="20"/>
          <w:szCs w:val="20"/>
        </w:rPr>
      </w:r>
    </w:p>
    <w:p>
      <w:pPr>
        <w:ind w:left="36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государственным и муниципальным унитарным предприятием, государственным и муниципальным учреждением;</w:t>
      </w:r>
      <w:r>
        <w:rPr>
          <w:sz w:val="20"/>
          <w:szCs w:val="20"/>
        </w:rPr>
      </w:r>
    </w:p>
    <w:p>
      <w:pPr>
        <w:ind w:left="36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  <w:r>
        <w:rPr>
          <w:sz w:val="20"/>
          <w:szCs w:val="20"/>
        </w:rPr>
      </w:r>
    </w:p>
    <w:p>
      <w:pPr>
        <w:ind w:left="36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юридическим</w:t>
      </w:r>
      <w:r>
        <w:rPr>
          <w:sz w:val="20"/>
          <w:szCs w:val="20"/>
        </w:rPr>
        <w:t xml:space="preserve"> лиц</w:t>
      </w:r>
      <w:r>
        <w:rPr>
          <w:sz w:val="20"/>
          <w:szCs w:val="20"/>
        </w:rPr>
        <w:t xml:space="preserve">ом</w:t>
      </w:r>
      <w:r>
        <w:rPr>
          <w:sz w:val="20"/>
          <w:szCs w:val="20"/>
        </w:rPr>
        <w:t xml:space="preserve">, местом регистрации которых является</w:t>
      </w:r>
      <w:r>
        <w:rPr>
          <w:sz w:val="20"/>
          <w:szCs w:val="20"/>
        </w:rPr>
        <w:t xml:space="preserve">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</w:t>
      </w:r>
      <w:r>
        <w:rPr>
          <w:sz w:val="20"/>
          <w:szCs w:val="20"/>
        </w:rPr>
        <w:t xml:space="preserve">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 </w:t>
      </w:r>
      <w:r>
        <w:rPr>
          <w:sz w:val="20"/>
          <w:szCs w:val="20"/>
        </w:rPr>
      </w:r>
    </w:p>
    <w:p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</w:t>
      </w:r>
      <w:r>
        <w:rPr>
          <w:sz w:val="20"/>
          <w:szCs w:val="20"/>
        </w:rPr>
        <w:t xml:space="preserve">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 посредством публичного предложения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Платежные реквизиты Претендента: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</w:t>
      </w:r>
      <w:r>
        <w:rPr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(Ф.И.О. для физического лица или ИП, наименование для юридического лица)</w:t>
      </w:r>
      <w:r>
        <w:rPr>
          <w:b/>
          <w:sz w:val="20"/>
          <w:szCs w:val="20"/>
        </w:rPr>
      </w:r>
    </w:p>
    <w:tbl>
      <w:tblPr>
        <w:tblStyle w:val="705"/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926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469"/>
      </w:tblGrid>
      <w:tr>
        <w:tblPrEx/>
        <w:trPr>
          <w:trHeight w:val="255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9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</w:t>
            </w:r>
            <w:r>
              <w:rPr>
                <w:sz w:val="20"/>
                <w:szCs w:val="20"/>
              </w:rPr>
              <w:t xml:space="preserve">Претендента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9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</w:t>
            </w:r>
            <w:r>
              <w:rPr>
                <w:sz w:val="20"/>
                <w:szCs w:val="20"/>
              </w:rPr>
              <w:t xml:space="preserve">Претендента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</w:t>
      </w:r>
      <w:r>
        <w:rPr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(Наименование Банка в котором у </w:t>
      </w:r>
      <w:r>
        <w:rPr>
          <w:sz w:val="20"/>
          <w:szCs w:val="20"/>
        </w:rPr>
        <w:t xml:space="preserve">Претендента </w:t>
      </w:r>
      <w:r>
        <w:rPr>
          <w:sz w:val="20"/>
          <w:szCs w:val="20"/>
        </w:rPr>
        <w:t xml:space="preserve">открыт счет; название города, где находится банк</w:t>
      </w:r>
      <w:r>
        <w:rPr>
          <w:sz w:val="20"/>
          <w:szCs w:val="20"/>
        </w:rPr>
        <w:t xml:space="preserve">)</w:t>
      </w:r>
      <w:r>
        <w:rPr>
          <w:b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705"/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126"/>
        <w:gridCol w:w="190"/>
        <w:gridCol w:w="208"/>
        <w:gridCol w:w="197"/>
        <w:gridCol w:w="205"/>
        <w:gridCol w:w="202"/>
        <w:gridCol w:w="201"/>
        <w:gridCol w:w="206"/>
        <w:gridCol w:w="196"/>
        <w:gridCol w:w="211"/>
        <w:gridCol w:w="192"/>
        <w:gridCol w:w="215"/>
        <w:gridCol w:w="187"/>
        <w:gridCol w:w="220"/>
        <w:gridCol w:w="184"/>
        <w:gridCol w:w="223"/>
        <w:gridCol w:w="182"/>
        <w:gridCol w:w="225"/>
        <w:gridCol w:w="177"/>
        <w:gridCol w:w="108"/>
        <w:gridCol w:w="199"/>
        <w:gridCol w:w="203"/>
        <w:gridCol w:w="203"/>
        <w:gridCol w:w="407"/>
        <w:gridCol w:w="407"/>
        <w:gridCol w:w="407"/>
        <w:gridCol w:w="407"/>
        <w:gridCol w:w="407"/>
        <w:gridCol w:w="449"/>
        <w:gridCol w:w="407"/>
        <w:gridCol w:w="407"/>
        <w:gridCol w:w="216"/>
        <w:gridCol w:w="326"/>
        <w:gridCol w:w="404"/>
      </w:tblGrid>
      <w:tr>
        <w:tblPrEx/>
        <w:trPr>
          <w:trHeight w:val="253"/>
        </w:trPr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316" w:type="dxa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или (л/с)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2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316" w:type="dxa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2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40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shd w:val="clear" w:color="auto" w:fill="auto"/>
            <w:tcBorders>
              <w:left w:val="single" w:color="C0C0C0" w:sz="6" w:space="0"/>
            </w:tcBorders>
            <w:tcW w:w="44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C0C0C0" w:sz="6" w:space="0"/>
            </w:tcBorders>
            <w:tcW w:w="44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C0C0C0" w:sz="6" w:space="0"/>
            </w:tcBorders>
            <w:tcW w:w="44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Претендент</w:t>
      </w:r>
      <w:r>
        <w:rPr>
          <w:b/>
          <w:sz w:val="20"/>
          <w:szCs w:val="20"/>
        </w:rPr>
        <w:t xml:space="preserve">(представитель </w:t>
      </w:r>
      <w:r>
        <w:rPr>
          <w:b/>
          <w:sz w:val="20"/>
          <w:szCs w:val="20"/>
        </w:rPr>
        <w:t xml:space="preserve">Претендента</w:t>
      </w:r>
      <w:r>
        <w:rPr>
          <w:b/>
          <w:sz w:val="20"/>
          <w:szCs w:val="20"/>
        </w:rPr>
        <w:t xml:space="preserve">, действующий по доверенности</w:t>
      </w:r>
      <w:r>
        <w:rPr>
          <w:b/>
          <w:sz w:val="20"/>
          <w:szCs w:val="20"/>
        </w:rPr>
        <w:t xml:space="preserve">): ______________________</w:t>
      </w:r>
      <w:r>
        <w:rPr>
          <w:sz w:val="20"/>
          <w:szCs w:val="20"/>
        </w:rPr>
        <w:t xml:space="preserve">_______________________________________________________</w:t>
      </w:r>
      <w:r>
        <w:rPr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(Должность и подпись </w:t>
      </w:r>
      <w:r>
        <w:rPr>
          <w:sz w:val="20"/>
          <w:szCs w:val="20"/>
        </w:rPr>
        <w:t xml:space="preserve">Претендента </w:t>
      </w:r>
      <w:r>
        <w:rPr>
          <w:sz w:val="20"/>
          <w:szCs w:val="20"/>
        </w:rPr>
        <w:t xml:space="preserve">или его уполномоченного представителя, индивидуального предпринимателя или юридического лица)</w:t>
      </w:r>
      <w:r>
        <w:rPr>
          <w:b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М.П. </w:t>
      </w:r>
      <w:r>
        <w:rPr>
          <w:sz w:val="20"/>
          <w:szCs w:val="20"/>
        </w:rPr>
        <w:t xml:space="preserve">(при наличии)</w:t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(подпись)</w:t>
      </w:r>
      <w:r>
        <w:rPr>
          <w:sz w:val="20"/>
          <w:szCs w:val="20"/>
        </w:rPr>
      </w:r>
      <w:r>
        <w:rPr>
          <w:b/>
        </w:rPr>
      </w:r>
      <w:r>
        <w:rPr>
          <w:b/>
        </w:rPr>
      </w:r>
      <w:r>
        <w:rPr>
          <w:sz w:val="20"/>
          <w:szCs w:val="20"/>
        </w:rPr>
      </w:r>
      <w:r>
        <w:rPr>
          <w:b/>
        </w:rPr>
      </w:r>
      <w:r>
        <w:rPr>
          <w:b/>
        </w:rPr>
      </w:r>
      <w:r>
        <w:rPr>
          <w:sz w:val="20"/>
          <w:szCs w:val="20"/>
        </w:rPr>
      </w:r>
      <w:r/>
      <w:r/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992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679"/>
      </w:pPr>
      <w:r>
        <w:rPr>
          <w:vertAlign w:val="superscript"/>
        </w:rPr>
        <w:footnoteRef/>
      </w:r>
      <w:r>
        <w:t xml:space="preserve">Заполняется при подаче заявки юридическим лицом</w:t>
      </w:r>
      <w:r/>
    </w:p>
  </w:footnote>
  <w:footnote w:id="3">
    <w:p>
      <w:pPr>
        <w:pStyle w:val="679"/>
      </w:pPr>
      <w:r>
        <w:rPr>
          <w:vertAlign w:val="superscript"/>
        </w:rPr>
        <w:footnoteRef/>
      </w:r>
      <w:r>
        <w:t xml:space="preserve">Заполняется при подаче заявки лицом, действующим по доверенности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  <w:rPr>
        <w:rFonts w:ascii="Times New Roman" w:hAnsi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57" w:firstLine="3"/>
        <w:tabs>
          <w:tab w:val="left" w:pos="35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57" w:firstLine="363"/>
        <w:tabs>
          <w:tab w:val="left" w:pos="35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504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0"/>
    <w:link w:val="67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0"/>
    <w:link w:val="70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0"/>
    <w:link w:val="6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0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0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8"/>
    <w:next w:val="65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8"/>
    <w:next w:val="65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90"/>
    <w:link w:val="698"/>
    <w:uiPriority w:val="10"/>
    <w:rPr>
      <w:sz w:val="48"/>
      <w:szCs w:val="48"/>
    </w:rPr>
  </w:style>
  <w:style w:type="character" w:styleId="37">
    <w:name w:val="Subtitle Char"/>
    <w:basedOn w:val="690"/>
    <w:link w:val="696"/>
    <w:uiPriority w:val="11"/>
    <w:rPr>
      <w:sz w:val="24"/>
      <w:szCs w:val="24"/>
    </w:rPr>
  </w:style>
  <w:style w:type="paragraph" w:styleId="38">
    <w:name w:val="Quote"/>
    <w:basedOn w:val="658"/>
    <w:next w:val="65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8"/>
    <w:next w:val="65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0"/>
    <w:link w:val="42"/>
    <w:uiPriority w:val="99"/>
  </w:style>
  <w:style w:type="paragraph" w:styleId="44">
    <w:name w:val="Footer"/>
    <w:basedOn w:val="65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0"/>
    <w:link w:val="44"/>
    <w:uiPriority w:val="99"/>
  </w:style>
  <w:style w:type="paragraph" w:styleId="46">
    <w:name w:val="Caption"/>
    <w:basedOn w:val="658"/>
    <w:next w:val="65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5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0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7" w:default="1">
    <w:name w:val="Normal"/>
    <w:link w:val="658"/>
    <w:uiPriority w:val="0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658" w:default="1">
    <w:name w:val="Normal"/>
    <w:link w:val="657"/>
    <w:rPr>
      <w:rFonts w:ascii="Times New Roman" w:hAnsi="Times New Roman"/>
      <w:sz w:val="24"/>
    </w:rPr>
  </w:style>
  <w:style w:type="paragraph" w:styleId="659">
    <w:name w:val="toc 2"/>
    <w:next w:val="657"/>
    <w:link w:val="66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60">
    <w:name w:val="toc 2"/>
    <w:link w:val="659"/>
    <w:rPr>
      <w:rFonts w:ascii="XO Thames" w:hAnsi="XO Thames"/>
      <w:sz w:val="28"/>
    </w:rPr>
  </w:style>
  <w:style w:type="paragraph" w:styleId="661">
    <w:name w:val="toc 4"/>
    <w:next w:val="657"/>
    <w:link w:val="66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62">
    <w:name w:val="toc 4"/>
    <w:link w:val="661"/>
    <w:rPr>
      <w:rFonts w:ascii="XO Thames" w:hAnsi="XO Thames"/>
      <w:sz w:val="28"/>
    </w:rPr>
  </w:style>
  <w:style w:type="paragraph" w:styleId="663">
    <w:name w:val="toc 6"/>
    <w:next w:val="657"/>
    <w:link w:val="66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64">
    <w:name w:val="toc 6"/>
    <w:link w:val="663"/>
    <w:rPr>
      <w:rFonts w:ascii="XO Thames" w:hAnsi="XO Thames"/>
      <w:sz w:val="28"/>
    </w:rPr>
  </w:style>
  <w:style w:type="paragraph" w:styleId="665">
    <w:name w:val="List Paragraph"/>
    <w:basedOn w:val="657"/>
    <w:link w:val="666"/>
    <w:pPr>
      <w:contextualSpacing/>
      <w:ind w:left="720" w:firstLine="0"/>
    </w:pPr>
  </w:style>
  <w:style w:type="character" w:styleId="666">
    <w:name w:val="List Paragraph"/>
    <w:basedOn w:val="658"/>
    <w:link w:val="665"/>
  </w:style>
  <w:style w:type="paragraph" w:styleId="667">
    <w:name w:val="toc 7"/>
    <w:next w:val="657"/>
    <w:link w:val="66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68">
    <w:name w:val="toc 7"/>
    <w:link w:val="667"/>
    <w:rPr>
      <w:rFonts w:ascii="XO Thames" w:hAnsi="XO Thames"/>
      <w:sz w:val="28"/>
    </w:rPr>
  </w:style>
  <w:style w:type="paragraph" w:styleId="669">
    <w:name w:val="Heading 3"/>
    <w:next w:val="657"/>
    <w:link w:val="67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70">
    <w:name w:val="Heading 3"/>
    <w:link w:val="669"/>
    <w:rPr>
      <w:rFonts w:ascii="XO Thames" w:hAnsi="XO Thames"/>
      <w:b/>
      <w:sz w:val="26"/>
    </w:rPr>
  </w:style>
  <w:style w:type="paragraph" w:styleId="671">
    <w:name w:val="toc 3"/>
    <w:next w:val="657"/>
    <w:link w:val="67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72">
    <w:name w:val="toc 3"/>
    <w:link w:val="671"/>
    <w:rPr>
      <w:rFonts w:ascii="XO Thames" w:hAnsi="XO Thames"/>
      <w:sz w:val="28"/>
    </w:rPr>
  </w:style>
  <w:style w:type="paragraph" w:styleId="673">
    <w:name w:val="Heading 5"/>
    <w:next w:val="657"/>
    <w:link w:val="674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74">
    <w:name w:val="Heading 5"/>
    <w:link w:val="673"/>
    <w:rPr>
      <w:rFonts w:ascii="XO Thames" w:hAnsi="XO Thames"/>
      <w:b/>
      <w:sz w:val="22"/>
    </w:rPr>
  </w:style>
  <w:style w:type="paragraph" w:styleId="675">
    <w:name w:val="Heading 1"/>
    <w:next w:val="657"/>
    <w:link w:val="67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76">
    <w:name w:val="Heading 1"/>
    <w:link w:val="675"/>
    <w:rPr>
      <w:rFonts w:ascii="XO Thames" w:hAnsi="XO Thames"/>
      <w:b/>
      <w:sz w:val="32"/>
    </w:rPr>
  </w:style>
  <w:style w:type="paragraph" w:styleId="677">
    <w:name w:val="Hyperlink"/>
    <w:link w:val="678"/>
    <w:rPr>
      <w:color w:val="0000ff"/>
      <w:u w:val="single"/>
    </w:rPr>
  </w:style>
  <w:style w:type="character" w:styleId="678">
    <w:name w:val="Hyperlink"/>
    <w:link w:val="677"/>
    <w:rPr>
      <w:color w:val="0000ff"/>
      <w:u w:val="single"/>
    </w:rPr>
  </w:style>
  <w:style w:type="paragraph" w:styleId="679">
    <w:name w:val="Footnote"/>
    <w:basedOn w:val="657"/>
    <w:link w:val="680"/>
    <w:rPr>
      <w:sz w:val="20"/>
    </w:rPr>
  </w:style>
  <w:style w:type="character" w:styleId="680">
    <w:name w:val="Footnote"/>
    <w:basedOn w:val="658"/>
    <w:link w:val="679"/>
    <w:rPr>
      <w:sz w:val="20"/>
    </w:rPr>
  </w:style>
  <w:style w:type="paragraph" w:styleId="681">
    <w:name w:val="toc 1"/>
    <w:next w:val="657"/>
    <w:link w:val="682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82">
    <w:name w:val="toc 1"/>
    <w:link w:val="681"/>
    <w:rPr>
      <w:rFonts w:ascii="XO Thames" w:hAnsi="XO Thames"/>
      <w:b/>
      <w:sz w:val="28"/>
    </w:rPr>
  </w:style>
  <w:style w:type="paragraph" w:styleId="683">
    <w:name w:val="Header and Footer"/>
    <w:link w:val="684"/>
    <w:pPr>
      <w:jc w:val="both"/>
      <w:spacing w:line="240" w:lineRule="auto"/>
    </w:pPr>
    <w:rPr>
      <w:rFonts w:ascii="XO Thames" w:hAnsi="XO Thames"/>
      <w:sz w:val="20"/>
    </w:rPr>
  </w:style>
  <w:style w:type="character" w:styleId="684">
    <w:name w:val="Header and Footer"/>
    <w:link w:val="683"/>
    <w:rPr>
      <w:rFonts w:ascii="XO Thames" w:hAnsi="XO Thames"/>
      <w:sz w:val="20"/>
    </w:rPr>
  </w:style>
  <w:style w:type="paragraph" w:styleId="685">
    <w:name w:val="toc 9"/>
    <w:next w:val="657"/>
    <w:link w:val="686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86">
    <w:name w:val="toc 9"/>
    <w:link w:val="685"/>
    <w:rPr>
      <w:rFonts w:ascii="XO Thames" w:hAnsi="XO Thames"/>
      <w:sz w:val="28"/>
    </w:rPr>
  </w:style>
  <w:style w:type="paragraph" w:styleId="687">
    <w:name w:val="toc 8"/>
    <w:next w:val="657"/>
    <w:link w:val="688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88">
    <w:name w:val="toc 8"/>
    <w:link w:val="687"/>
    <w:rPr>
      <w:rFonts w:ascii="XO Thames" w:hAnsi="XO Thames"/>
      <w:sz w:val="28"/>
    </w:rPr>
  </w:style>
  <w:style w:type="paragraph" w:styleId="689">
    <w:name w:val="Default Paragraph Font"/>
    <w:link w:val="690"/>
  </w:style>
  <w:style w:type="character" w:styleId="690">
    <w:name w:val="Default Paragraph Font"/>
    <w:link w:val="689"/>
  </w:style>
  <w:style w:type="paragraph" w:styleId="691">
    <w:name w:val="toc 5"/>
    <w:next w:val="657"/>
    <w:link w:val="69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92">
    <w:name w:val="toc 5"/>
    <w:link w:val="691"/>
    <w:rPr>
      <w:rFonts w:ascii="XO Thames" w:hAnsi="XO Thames"/>
      <w:sz w:val="28"/>
    </w:rPr>
  </w:style>
  <w:style w:type="paragraph" w:styleId="693">
    <w:name w:val="Balloon Text"/>
    <w:basedOn w:val="657"/>
    <w:link w:val="694"/>
    <w:rPr>
      <w:rFonts w:ascii="Segoe UI" w:hAnsi="Segoe UI"/>
      <w:sz w:val="18"/>
    </w:rPr>
  </w:style>
  <w:style w:type="character" w:styleId="694">
    <w:name w:val="Balloon Text"/>
    <w:basedOn w:val="658"/>
    <w:link w:val="693"/>
    <w:rPr>
      <w:rFonts w:ascii="Segoe UI" w:hAnsi="Segoe UI"/>
      <w:sz w:val="18"/>
    </w:rPr>
  </w:style>
  <w:style w:type="paragraph" w:styleId="695">
    <w:name w:val="Subtitle"/>
    <w:next w:val="657"/>
    <w:link w:val="69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96">
    <w:name w:val="Subtitle"/>
    <w:link w:val="695"/>
    <w:rPr>
      <w:rFonts w:ascii="XO Thames" w:hAnsi="XO Thames"/>
      <w:i/>
      <w:sz w:val="24"/>
    </w:rPr>
  </w:style>
  <w:style w:type="paragraph" w:styleId="697">
    <w:name w:val="Title"/>
    <w:next w:val="657"/>
    <w:link w:val="69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98">
    <w:name w:val="Title"/>
    <w:link w:val="697"/>
    <w:rPr>
      <w:rFonts w:ascii="XO Thames" w:hAnsi="XO Thames"/>
      <w:b/>
      <w:caps/>
      <w:sz w:val="40"/>
    </w:rPr>
  </w:style>
  <w:style w:type="paragraph" w:styleId="699">
    <w:name w:val="Heading 4"/>
    <w:next w:val="657"/>
    <w:link w:val="70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700">
    <w:name w:val="Heading 4"/>
    <w:link w:val="699"/>
    <w:rPr>
      <w:rFonts w:ascii="XO Thames" w:hAnsi="XO Thames"/>
      <w:b/>
      <w:sz w:val="24"/>
    </w:rPr>
  </w:style>
  <w:style w:type="paragraph" w:styleId="701">
    <w:name w:val="Heading 2"/>
    <w:next w:val="657"/>
    <w:link w:val="70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702">
    <w:name w:val="Heading 2"/>
    <w:link w:val="701"/>
    <w:rPr>
      <w:rFonts w:ascii="XO Thames" w:hAnsi="XO Thames"/>
      <w:b/>
      <w:sz w:val="28"/>
    </w:rPr>
  </w:style>
  <w:style w:type="paragraph" w:styleId="703">
    <w:name w:val="footnote reference"/>
    <w:basedOn w:val="689"/>
    <w:link w:val="704"/>
    <w:rPr>
      <w:vertAlign w:val="superscript"/>
    </w:rPr>
  </w:style>
  <w:style w:type="character" w:styleId="704">
    <w:name w:val="footnote reference"/>
    <w:basedOn w:val="690"/>
    <w:link w:val="703"/>
    <w:rPr>
      <w:vertAlign w:val="superscript"/>
    </w:rPr>
  </w:style>
  <w:style w:type="table" w:styleId="70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2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t.artyushina</cp:lastModifiedBy>
  <cp:revision>1</cp:revision>
  <dcterms:modified xsi:type="dcterms:W3CDTF">2026-04-17T11:08:59Z</dcterms:modified>
</cp:coreProperties>
</file>