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_rels/document.xml.rels" ContentType="application/vnd.openxmlformats-package.relationships+xml"/>
  <Override PartName="/word/header2.xml" ContentType="application/vnd.openxmlformats-officedocument.wordprocessingml.head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Межрегиональное территориальное управление Федерального агентство по управлению государственным имуществом в Калужской, Брянской и Смоленской областях</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rPr>
      </w:pPr>
      <w:r>
        <w:rPr>
          <w:b/>
        </w:rPr>
        <w:t>ИНФОРМАЦИОННОЕ СООБЩЕНИЕ</w:t>
      </w:r>
    </w:p>
    <w:p>
      <w:pPr>
        <w:pStyle w:val="Normal"/>
        <w:tabs>
          <w:tab w:val="clear" w:pos="709"/>
          <w:tab w:val="left" w:pos="851" w:leader="none"/>
        </w:tabs>
        <w:jc w:val="center"/>
        <w:rPr>
          <w:highlight w:val="none"/>
          <w:shd w:fill="auto" w:val="clear"/>
        </w:rPr>
      </w:pPr>
      <w:r>
        <w:rPr>
          <w:b/>
          <w:shd w:fill="auto" w:val="clear"/>
        </w:rPr>
        <w:t xml:space="preserve">о проведении продажи </w:t>
      </w:r>
      <w:r>
        <w:rPr>
          <w:b/>
          <w:sz w:val="24"/>
          <w:szCs w:val="24"/>
          <w:shd w:fill="auto" w:val="clear"/>
        </w:rPr>
        <w:t xml:space="preserve"> в электронной форме на аукционе с открытой формой подачи предложений о цене</w:t>
      </w:r>
      <w:r>
        <w:rPr>
          <w:b/>
          <w:bCs/>
          <w:spacing w:val="0"/>
          <w:kern w:val="0"/>
          <w:sz w:val="24"/>
          <w:szCs w:val="24"/>
          <w:shd w:fill="auto" w:val="clear"/>
        </w:rPr>
        <w:t xml:space="preserve"> </w:t>
      </w:r>
      <w:r>
        <w:rPr>
          <w:rFonts w:eastAsia="Times New Roman" w:cs="Times New Roman"/>
          <w:b/>
          <w:bCs/>
          <w:color w:val="000000"/>
          <w:spacing w:val="0"/>
          <w:kern w:val="0"/>
          <w:sz w:val="24"/>
          <w:szCs w:val="24"/>
          <w:shd w:fill="auto" w:val="clear"/>
          <w:lang w:val="ru-RU" w:eastAsia="zh-CN" w:bidi="ar-SA"/>
        </w:rPr>
        <w:t xml:space="preserve">административное помещение с кадастровым номером </w:t>
      </w:r>
      <w:r>
        <w:rPr>
          <w:rFonts w:eastAsia="Times New Roman" w:cs="XO Thames" w:ascii="XO Thames" w:hAnsi="XO Thames"/>
          <w:b/>
          <w:bCs/>
          <w:color w:val="000000"/>
          <w:spacing w:val="0"/>
          <w:kern w:val="0"/>
          <w:sz w:val="24"/>
          <w:szCs w:val="24"/>
          <w:u w:val="none"/>
          <w:shd w:fill="auto" w:val="clear"/>
          <w:lang w:val="ru-RU" w:eastAsia="zh-CN" w:bidi="ar-SA"/>
        </w:rPr>
        <w:t>40:24:160401:117</w:t>
      </w:r>
      <w:r>
        <w:rPr>
          <w:rFonts w:eastAsia="Times New Roman" w:cs="Times New Roman"/>
          <w:b/>
          <w:bCs/>
          <w:color w:val="000000"/>
          <w:spacing w:val="0"/>
          <w:kern w:val="0"/>
          <w:sz w:val="24"/>
          <w:szCs w:val="24"/>
          <w:shd w:fill="auto" w:val="clear"/>
          <w:lang w:val="ru-RU" w:eastAsia="zh-CN" w:bidi="ar-SA"/>
        </w:rPr>
        <w:t>, площадью 36,1 кв.м, по адресу: Калужская область, Юхновский р-н,                 г. Юхнов, ул. Ленина, д. 25, пом. 2</w:t>
      </w:r>
    </w:p>
    <w:p>
      <w:pPr>
        <w:pStyle w:val="Normal"/>
        <w:tabs>
          <w:tab w:val="clear" w:pos="709"/>
          <w:tab w:val="left" w:pos="851" w:leader="none"/>
        </w:tabs>
        <w:jc w:val="center"/>
        <w:rPr>
          <w:b/>
          <w:i/>
          <w:i/>
          <w:sz w:val="28"/>
        </w:rPr>
      </w:pPr>
      <w:r>
        <w:rPr>
          <w:b/>
          <w:i/>
          <w:sz w:val="28"/>
        </w:rPr>
        <w:t>___________________________________</w:t>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tbl>
      <w:tblPr>
        <w:tblStyle w:val="aff0"/>
        <w:tblW w:w="6864" w:type="dxa"/>
        <w:jc w:val="left"/>
        <w:tblInd w:w="1648" w:type="dxa"/>
        <w:tblLayout w:type="fixed"/>
        <w:tblCellMar>
          <w:top w:w="0" w:type="dxa"/>
          <w:left w:w="108" w:type="dxa"/>
          <w:bottom w:w="0" w:type="dxa"/>
          <w:right w:w="108" w:type="dxa"/>
        </w:tblCellMar>
        <w:tblLook w:noVBand="1" w:val="04a0" w:noHBand="0" w:lastColumn="0" w:firstColumn="1" w:lastRow="0" w:firstRow="1"/>
      </w:tblPr>
      <w:tblGrid>
        <w:gridCol w:w="3552"/>
        <w:gridCol w:w="3311"/>
      </w:tblGrid>
      <w:tr>
        <w:trPr>
          <w:trHeight w:val="573" w:hRule="atLeast"/>
        </w:trPr>
        <w:tc>
          <w:tcPr>
            <w:tcW w:w="3552" w:type="dxa"/>
            <w:tcBorders>
              <w:top w:val="nil"/>
              <w:left w:val="nil"/>
              <w:bottom w:val="nil"/>
              <w:right w:val="nil"/>
            </w:tcBorders>
          </w:tcPr>
          <w:p>
            <w:pPr>
              <w:pStyle w:val="BodyText"/>
              <w:widowControl/>
              <w:suppressAutoHyphens w:val="true"/>
              <w:spacing w:lineRule="auto" w:line="480" w:before="0" w:after="0"/>
              <w:ind w:right="57"/>
              <w:jc w:val="center"/>
              <w:rPr>
                <w:highlight w:val="none"/>
                <w:shd w:fill="auto" w:val="clear"/>
              </w:rPr>
            </w:pPr>
            <w:r>
              <w:rPr>
                <w:rFonts w:eastAsia="Droid Sans Fallback" w:cs="Droid Sans Devanagari"/>
                <w:color w:val="000000"/>
                <w:kern w:val="0"/>
                <w:szCs w:val="20"/>
                <w:shd w:fill="auto" w:val="clear"/>
                <w:lang w:val="ru-RU" w:eastAsia="zh-CN" w:bidi="hi-IN"/>
              </w:rPr>
              <w:t>Дата начала приема заявок:</w:t>
            </w:r>
          </w:p>
        </w:tc>
        <w:tc>
          <w:tcPr>
            <w:tcW w:w="3311" w:type="dxa"/>
            <w:tcBorders>
              <w:top w:val="nil"/>
              <w:left w:val="nil"/>
              <w:bottom w:val="nil"/>
              <w:right w:val="nil"/>
            </w:tcBorders>
          </w:tcPr>
          <w:p>
            <w:pPr>
              <w:pStyle w:val="BodyText"/>
              <w:widowControl/>
              <w:suppressAutoHyphens w:val="true"/>
              <w:spacing w:lineRule="auto" w:line="480" w:before="0" w:after="0"/>
              <w:ind w:right="57"/>
              <w:jc w:val="center"/>
              <w:rPr>
                <w:highlight w:val="none"/>
                <w:shd w:fill="auto" w:val="clear"/>
              </w:rPr>
            </w:pPr>
            <w:r>
              <w:rPr>
                <w:rFonts w:eastAsia="Droid Sans Fallback" w:cs="Droid Sans Devanagari"/>
                <w:color w:val="000000"/>
                <w:kern w:val="0"/>
                <w:szCs w:val="20"/>
                <w:shd w:fill="auto" w:val="clear"/>
                <w:lang w:val="ru-RU" w:eastAsia="zh-CN" w:bidi="hi-IN"/>
              </w:rPr>
              <w:t>16 марта 2026 г.</w:t>
            </w:r>
          </w:p>
        </w:tc>
      </w:tr>
      <w:tr>
        <w:trPr>
          <w:trHeight w:val="588" w:hRule="atLeast"/>
        </w:trPr>
        <w:tc>
          <w:tcPr>
            <w:tcW w:w="3552" w:type="dxa"/>
            <w:tcBorders>
              <w:top w:val="nil"/>
              <w:left w:val="nil"/>
              <w:bottom w:val="nil"/>
              <w:right w:val="nil"/>
            </w:tcBorders>
          </w:tcPr>
          <w:p>
            <w:pPr>
              <w:pStyle w:val="BodyText"/>
              <w:widowControl/>
              <w:suppressAutoHyphens w:val="true"/>
              <w:spacing w:lineRule="auto" w:line="480" w:before="0" w:after="0"/>
              <w:ind w:right="57"/>
              <w:jc w:val="center"/>
              <w:rPr>
                <w:highlight w:val="none"/>
                <w:shd w:fill="auto" w:val="clear"/>
              </w:rPr>
            </w:pPr>
            <w:r>
              <w:rPr>
                <w:rFonts w:eastAsia="Droid Sans Fallback" w:cs="Droid Sans Devanagari"/>
                <w:color w:val="000000"/>
                <w:kern w:val="0"/>
                <w:szCs w:val="20"/>
                <w:shd w:fill="auto" w:val="clear"/>
                <w:lang w:val="ru-RU" w:eastAsia="zh-CN" w:bidi="hi-IN"/>
              </w:rPr>
              <w:t>Дата окончания приема заявок:</w:t>
            </w:r>
          </w:p>
          <w:p>
            <w:pPr>
              <w:pStyle w:val="BodyText"/>
              <w:widowControl/>
              <w:suppressAutoHyphens w:val="true"/>
              <w:spacing w:lineRule="auto" w:line="480" w:before="0" w:after="0"/>
              <w:ind w:right="57"/>
              <w:jc w:val="center"/>
              <w:rPr>
                <w:highlight w:val="none"/>
                <w:shd w:fill="auto" w:val="clear"/>
              </w:rPr>
            </w:pPr>
            <w:r>
              <w:rPr>
                <w:rFonts w:eastAsia="Droid Sans Fallback" w:cs="Droid Sans Devanagari"/>
                <w:color w:val="000000"/>
                <w:kern w:val="0"/>
                <w:szCs w:val="20"/>
                <w:shd w:fill="auto" w:val="clear"/>
                <w:lang w:val="ru-RU" w:eastAsia="zh-CN" w:bidi="hi-IN"/>
              </w:rPr>
              <w:t>Дата определения участников:</w:t>
            </w:r>
          </w:p>
        </w:tc>
        <w:tc>
          <w:tcPr>
            <w:tcW w:w="3311" w:type="dxa"/>
            <w:tcBorders>
              <w:top w:val="nil"/>
              <w:left w:val="nil"/>
              <w:bottom w:val="nil"/>
              <w:right w:val="nil"/>
            </w:tcBorders>
          </w:tcPr>
          <w:p>
            <w:pPr>
              <w:pStyle w:val="BodyText"/>
              <w:widowControl/>
              <w:suppressAutoHyphens w:val="true"/>
              <w:spacing w:lineRule="auto" w:line="480" w:before="0" w:after="0"/>
              <w:ind w:right="57"/>
              <w:jc w:val="center"/>
              <w:rPr>
                <w:highlight w:val="none"/>
                <w:shd w:fill="auto" w:val="clear"/>
              </w:rPr>
            </w:pPr>
            <w:r>
              <w:rPr>
                <w:rFonts w:eastAsia="Droid Sans Fallback" w:cs="Droid Sans Devanagari"/>
                <w:color w:val="000000"/>
                <w:kern w:val="0"/>
                <w:szCs w:val="20"/>
                <w:shd w:fill="auto" w:val="clear"/>
                <w:lang w:val="ru-RU" w:eastAsia="zh-CN" w:bidi="hi-IN"/>
              </w:rPr>
              <w:t>12 апреля 2026 г.</w:t>
            </w:r>
          </w:p>
          <w:p>
            <w:pPr>
              <w:pStyle w:val="BodyText"/>
              <w:widowControl/>
              <w:suppressAutoHyphens w:val="true"/>
              <w:spacing w:lineRule="auto" w:line="480" w:before="0" w:after="0"/>
              <w:ind w:right="57"/>
              <w:jc w:val="center"/>
              <w:rPr>
                <w:highlight w:val="none"/>
                <w:shd w:fill="auto" w:val="clear"/>
              </w:rPr>
            </w:pPr>
            <w:r>
              <w:rPr>
                <w:rFonts w:eastAsia="Droid Sans Fallback" w:cs="Droid Sans Devanagari"/>
                <w:color w:val="000000"/>
                <w:kern w:val="0"/>
                <w:szCs w:val="20"/>
                <w:shd w:fill="auto" w:val="clear"/>
                <w:lang w:val="ru-RU" w:eastAsia="zh-CN" w:bidi="hi-IN"/>
              </w:rPr>
              <w:t>14 апреля 2026 г.</w:t>
            </w:r>
          </w:p>
        </w:tc>
      </w:tr>
      <w:tr>
        <w:trPr>
          <w:trHeight w:val="588" w:hRule="atLeast"/>
        </w:trPr>
        <w:tc>
          <w:tcPr>
            <w:tcW w:w="3552" w:type="dxa"/>
            <w:tcBorders>
              <w:top w:val="nil"/>
              <w:left w:val="nil"/>
              <w:bottom w:val="nil"/>
              <w:right w:val="nil"/>
            </w:tcBorders>
          </w:tcPr>
          <w:p>
            <w:pPr>
              <w:pStyle w:val="BodyText"/>
              <w:widowControl/>
              <w:suppressAutoHyphens w:val="true"/>
              <w:spacing w:lineRule="auto" w:line="480" w:before="0" w:after="0"/>
              <w:ind w:right="57"/>
              <w:jc w:val="center"/>
              <w:rPr>
                <w:highlight w:val="none"/>
                <w:shd w:fill="auto" w:val="clear"/>
              </w:rPr>
            </w:pPr>
            <w:r>
              <w:rPr>
                <w:rFonts w:eastAsia="Droid Sans Fallback" w:cs="Droid Sans Devanagari"/>
                <w:color w:val="000000"/>
                <w:kern w:val="0"/>
                <w:szCs w:val="20"/>
                <w:shd w:fill="auto" w:val="clear"/>
                <w:lang w:val="ru-RU" w:eastAsia="zh-CN" w:bidi="hi-IN"/>
              </w:rPr>
              <w:t>Дата проведения продажи:</w:t>
            </w:r>
          </w:p>
          <w:p>
            <w:pPr>
              <w:pStyle w:val="BodyText"/>
              <w:widowControl/>
              <w:suppressAutoHyphens w:val="true"/>
              <w:spacing w:lineRule="auto" w:line="480" w:before="0" w:after="0"/>
              <w:ind w:right="57"/>
              <w:jc w:val="center"/>
              <w:rPr>
                <w:rFonts w:eastAsia="Droid Sans Fallback" w:cs="Droid Sans Devanagari"/>
                <w:color w:val="000000"/>
                <w:kern w:val="0"/>
                <w:szCs w:val="20"/>
                <w:highlight w:val="none"/>
                <w:shd w:fill="auto" w:val="clear"/>
                <w:lang w:val="ru-RU" w:eastAsia="zh-CN" w:bidi="hi-IN"/>
              </w:rPr>
            </w:pPr>
            <w:r>
              <w:rPr>
                <w:rFonts w:eastAsia="Droid Sans Fallback" w:cs="Droid Sans Devanagari"/>
                <w:color w:val="000000"/>
                <w:kern w:val="0"/>
                <w:szCs w:val="20"/>
                <w:shd w:fill="auto" w:val="clear"/>
                <w:lang w:val="ru-RU" w:eastAsia="zh-CN" w:bidi="hi-IN"/>
              </w:rPr>
            </w:r>
          </w:p>
        </w:tc>
        <w:tc>
          <w:tcPr>
            <w:tcW w:w="3311" w:type="dxa"/>
            <w:tcBorders>
              <w:top w:val="nil"/>
              <w:left w:val="nil"/>
              <w:bottom w:val="nil"/>
              <w:right w:val="nil"/>
            </w:tcBorders>
          </w:tcPr>
          <w:p>
            <w:pPr>
              <w:pStyle w:val="BodyText"/>
              <w:widowControl/>
              <w:suppressAutoHyphens w:val="true"/>
              <w:spacing w:lineRule="auto" w:line="480" w:before="0" w:after="0"/>
              <w:ind w:right="57"/>
              <w:jc w:val="center"/>
              <w:rPr>
                <w:highlight w:val="none"/>
                <w:shd w:fill="auto" w:val="clear"/>
              </w:rPr>
            </w:pPr>
            <w:r>
              <w:rPr>
                <w:rFonts w:eastAsia="Droid Sans Fallback" w:cs="Droid Sans Devanagari"/>
                <w:color w:val="000000"/>
                <w:kern w:val="0"/>
                <w:szCs w:val="20"/>
                <w:shd w:fill="auto" w:val="clear"/>
                <w:lang w:val="ru-RU" w:eastAsia="zh-CN" w:bidi="hi-IN"/>
              </w:rPr>
              <w:t>17 апреля 2026 г.</w:t>
            </w:r>
          </w:p>
        </w:tc>
      </w:tr>
    </w:tbl>
    <w:p>
      <w:pPr>
        <w:pStyle w:val="BodyText"/>
        <w:spacing w:lineRule="auto" w:line="264"/>
        <w:ind w:firstLine="720" w:right="57"/>
        <w:jc w:val="center"/>
        <w:rPr>
          <w:sz w:val="28"/>
        </w:rPr>
      </w:pPr>
      <w:r>
        <w:rPr>
          <w:sz w:val="28"/>
        </w:rPr>
      </w:r>
      <w:r>
        <w:br w:type="page"/>
      </w:r>
    </w:p>
    <w:p>
      <w:pPr>
        <w:pStyle w:val="Normal"/>
        <w:spacing w:before="0" w:after="0"/>
        <w:rPr>
          <w:rFonts w:ascii="TimesNewRoman,Bold" w:hAnsi="TimesNewRoman,Bold"/>
          <w:b/>
          <w:sz w:val="28"/>
        </w:rPr>
      </w:pPr>
      <w:r>
        <w:rPr>
          <w:rFonts w:ascii="TimesNewRoman,Bold" w:hAnsi="TimesNewRoman,Bold"/>
          <w:b/>
          <w:sz w:val="28"/>
        </w:rPr>
        <w:t>СОДЕРЖАНИЕ</w:t>
      </w:r>
    </w:p>
    <w:p>
      <w:pPr>
        <w:pStyle w:val="Normal"/>
        <w:rPr>
          <w:rFonts w:ascii="TimesNewRoman" w:hAnsi="TimesNewRoman"/>
        </w:rPr>
      </w:pPr>
      <w:r>
        <w:rPr>
          <w:rFonts w:ascii="TimesNewRoman" w:hAnsi="TimesNewRoman"/>
        </w:rPr>
        <w:t xml:space="preserve">1. Основные понятия </w:t>
      </w:r>
    </w:p>
    <w:p>
      <w:pPr>
        <w:pStyle w:val="Normal"/>
        <w:rPr>
          <w:rFonts w:ascii="TimesNewRoman" w:hAnsi="TimesNewRoman"/>
        </w:rPr>
      </w:pPr>
      <w:r>
        <w:rPr>
          <w:rFonts w:ascii="TimesNewRoman" w:hAnsi="TimesNewRoman"/>
        </w:rPr>
        <w:t xml:space="preserve">2. Правовое регулирование </w:t>
      </w:r>
    </w:p>
    <w:p>
      <w:pPr>
        <w:pStyle w:val="Normal"/>
        <w:rPr>
          <w:rFonts w:ascii="TimesNewRoman" w:hAnsi="TimesNewRoman"/>
        </w:rPr>
      </w:pPr>
      <w:r>
        <w:rPr>
          <w:rFonts w:ascii="TimesNewRoman" w:hAnsi="TimesNewRoman"/>
        </w:rPr>
        <w:t xml:space="preserve">3. Сведения об аукционе </w:t>
      </w:r>
    </w:p>
    <w:p>
      <w:pPr>
        <w:pStyle w:val="Normal"/>
        <w:rPr/>
      </w:pPr>
      <w:r>
        <w:rPr>
          <w:rFonts w:ascii="TimesNewRoman" w:hAnsi="TimesNewRoman"/>
        </w:rPr>
        <w:t xml:space="preserve">4. Место, сроки подачи (приема) заявок, определения участников и подведения итогов аукциона </w:t>
      </w:r>
    </w:p>
    <w:p>
      <w:pPr>
        <w:pStyle w:val="Normal"/>
        <w:rPr>
          <w:rFonts w:ascii="TimesNewRoman" w:hAnsi="TimesNewRoman"/>
        </w:rPr>
      </w:pPr>
      <w:r>
        <w:rPr>
          <w:rFonts w:ascii="TimesNewRoman" w:hAnsi="TimesNewRoman"/>
        </w:rPr>
        <w:t xml:space="preserve">5. Сроки и порядок регистрации на электронной площадке </w:t>
      </w:r>
    </w:p>
    <w:p>
      <w:pPr>
        <w:pStyle w:val="Normal"/>
        <w:rPr>
          <w:rFonts w:ascii="TimesNewRoman" w:hAnsi="TimesNewRoman"/>
        </w:rPr>
      </w:pPr>
      <w:r>
        <w:rPr>
          <w:rFonts w:ascii="TimesNewRoman" w:hAnsi="TimesNewRoman"/>
        </w:rPr>
        <w:t xml:space="preserve">6. Порядок подачи (приема) и отзыва заявок </w:t>
      </w:r>
    </w:p>
    <w:p>
      <w:pPr>
        <w:pStyle w:val="Normal"/>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p>
    <w:p>
      <w:pPr>
        <w:pStyle w:val="Normal"/>
        <w:rPr>
          <w:rFonts w:ascii="TimesNewRoman" w:hAnsi="TimesNewRoman"/>
        </w:rPr>
      </w:pPr>
      <w:r>
        <w:rPr>
          <w:rFonts w:ascii="TimesNewRoman" w:hAnsi="TimesNewRoman"/>
        </w:rPr>
        <w:t xml:space="preserve">8. Ограничения участия в аукционе отдельных категорий физических и юридических лиц </w:t>
      </w:r>
    </w:p>
    <w:p>
      <w:pPr>
        <w:pStyle w:val="Normal"/>
        <w:rPr>
          <w:rFonts w:ascii="TimesNewRoman" w:hAnsi="TimesNewRoman"/>
        </w:rPr>
      </w:pPr>
      <w:r>
        <w:rPr>
          <w:rFonts w:ascii="TimesNewRoman" w:hAnsi="TimesNewRoman"/>
        </w:rPr>
        <w:t xml:space="preserve">9. Порядок внесения задатка и его возврата </w:t>
      </w:r>
    </w:p>
    <w:p>
      <w:pPr>
        <w:pStyle w:val="Normal"/>
        <w:rPr>
          <w:rFonts w:ascii="TimesNewRoman" w:hAnsi="TimesNewRoman"/>
        </w:rPr>
      </w:pPr>
      <w:r>
        <w:rPr>
          <w:rFonts w:ascii="TimesNewRoman" w:hAnsi="TimesNewRoman"/>
        </w:rPr>
        <w:t>10. Порядок ознакомления со сведениями об Имуществе, выставляемом на аукционе</w:t>
      </w:r>
    </w:p>
    <w:p>
      <w:pPr>
        <w:pStyle w:val="Normal"/>
        <w:rPr>
          <w:rFonts w:ascii="TimesNewRoman" w:hAnsi="TimesNewRoman"/>
        </w:rPr>
      </w:pPr>
      <w:r>
        <w:rPr>
          <w:rFonts w:ascii="TimesNewRoman" w:hAnsi="TimesNewRoman"/>
        </w:rPr>
        <w:t>11. Порядок определения участников аукциона</w:t>
      </w:r>
    </w:p>
    <w:p>
      <w:pPr>
        <w:pStyle w:val="Normal"/>
        <w:rPr>
          <w:rFonts w:ascii="TimesNewRoman" w:hAnsi="TimesNewRoman"/>
        </w:rPr>
      </w:pPr>
      <w:r>
        <w:rPr>
          <w:rFonts w:ascii="TimesNewRoman" w:hAnsi="TimesNewRoman"/>
        </w:rPr>
        <w:t xml:space="preserve">12. Порядок проведения аукциона и определения победителя </w:t>
      </w:r>
    </w:p>
    <w:p>
      <w:pPr>
        <w:pStyle w:val="Normal"/>
        <w:rPr>
          <w:rFonts w:ascii="TimesNewRoman" w:hAnsi="TimesNewRoman"/>
        </w:rPr>
      </w:pPr>
      <w:r>
        <w:rPr>
          <w:rFonts w:ascii="TimesNewRoman" w:hAnsi="TimesNewRoman"/>
        </w:rPr>
        <w:t xml:space="preserve">13. Срок заключения договора купли-продажи недвижимого имущества </w:t>
      </w:r>
    </w:p>
    <w:p>
      <w:pPr>
        <w:pStyle w:val="Normal"/>
        <w:rPr>
          <w:rFonts w:ascii="TimesNewRoman" w:hAnsi="TimesNewRoman"/>
        </w:rPr>
      </w:pPr>
      <w:r>
        <w:rPr>
          <w:rFonts w:ascii="TimesNewRoman" w:hAnsi="TimesNewRoman"/>
        </w:rPr>
        <w:t>14. Переход права собственности на федеральное имущество</w:t>
      </w:r>
    </w:p>
    <w:p>
      <w:pPr>
        <w:pStyle w:val="Normal"/>
        <w:rPr>
          <w:rFonts w:ascii="TimesNewRoman" w:hAnsi="TimesNewRoman"/>
        </w:rPr>
      </w:pPr>
      <w:r>
        <w:rPr>
          <w:rFonts w:ascii="TimesNewRoman" w:hAnsi="TimesNewRoman"/>
        </w:rPr>
        <w:t>15. Заключительные положения</w:t>
      </w:r>
    </w:p>
    <w:p>
      <w:pPr>
        <w:pStyle w:val="Normal"/>
        <w:rPr>
          <w:rFonts w:ascii="TimesNewRoman" w:hAnsi="TimesNewRoman"/>
        </w:rPr>
      </w:pPr>
      <w:r>
        <w:rPr>
          <w:rFonts w:ascii="TimesNewRoman" w:hAnsi="TimesNewRoman"/>
        </w:rPr>
        <w:t xml:space="preserve">Приложение 1 (заявка) </w:t>
        <w:br/>
        <w:t xml:space="preserve">Приложение 2 (договор купли-продажи) </w:t>
      </w:r>
    </w:p>
    <w:p>
      <w:pPr>
        <w:pStyle w:val="Normal"/>
        <w:rPr>
          <w:rFonts w:ascii="TimesNewRoman" w:hAnsi="TimesNewRoman"/>
        </w:rPr>
      </w:pPr>
      <w:r>
        <w:rPr>
          <w:rFonts w:ascii="TimesNewRoman" w:hAnsi="TimesNewRoman"/>
        </w:rPr>
      </w:r>
    </w:p>
    <w:p>
      <w:pPr>
        <w:pStyle w:val="Normal"/>
        <w:rPr>
          <w:rFonts w:ascii="TimesNewRoman" w:hAnsi="TimesNewRoman"/>
        </w:rPr>
      </w:pPr>
      <w:r>
        <w:rPr>
          <w:rFonts w:ascii="TimesNewRoman" w:hAnsi="TimesNewRoman"/>
        </w:rPr>
      </w:r>
    </w:p>
    <w:p>
      <w:pPr>
        <w:pStyle w:val="Normal"/>
        <w:spacing w:lineRule="auto" w:line="264"/>
        <w:ind w:firstLine="720" w:right="57"/>
        <w:jc w:val="both"/>
        <w:rPr>
          <w:sz w:val="28"/>
        </w:rPr>
      </w:pPr>
      <w:r>
        <w:rPr>
          <w:sz w:val="28"/>
        </w:rPr>
      </w:r>
      <w:r>
        <w:br w:type="page"/>
      </w:r>
    </w:p>
    <w:p>
      <w:pPr>
        <w:pStyle w:val="Normal"/>
        <w:numPr>
          <w:ilvl w:val="0"/>
          <w:numId w:val="1"/>
        </w:numPr>
        <w:spacing w:lineRule="auto" w:line="264" w:before="0" w:after="0"/>
        <w:ind w:hanging="360" w:left="0" w:right="57"/>
        <w:jc w:val="center"/>
        <w:rPr>
          <w:b/>
        </w:rPr>
      </w:pPr>
      <w:r>
        <w:rPr>
          <w:b/>
        </w:rPr>
        <w:t>Основные понятия</w:t>
      </w:r>
    </w:p>
    <w:p>
      <w:pPr>
        <w:pStyle w:val="Normal"/>
        <w:ind w:firstLine="709" w:right="57"/>
        <w:jc w:val="both"/>
        <w:rPr/>
      </w:pPr>
      <w:r>
        <w:rPr>
          <w:b/>
        </w:rPr>
        <w:t>Имущество (лоты) аукциона (объекты)</w:t>
      </w:r>
      <w:r>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Normal"/>
        <w:ind w:firstLine="709" w:right="57"/>
        <w:jc w:val="both"/>
        <w:rPr/>
      </w:pPr>
      <w:r>
        <w:rPr>
          <w:b/>
        </w:rPr>
        <w:t xml:space="preserve">Лот </w:t>
      </w:r>
      <w:r>
        <w:rPr/>
        <w:t>– имущество, являющееся предметом торгов, реализуемое в ходе проведения одной процедуры продажи (электронного аукциона).</w:t>
      </w:r>
    </w:p>
    <w:p>
      <w:pPr>
        <w:pStyle w:val="Normal"/>
        <w:ind w:firstLine="709" w:right="57"/>
        <w:jc w:val="both"/>
        <w:rPr/>
      </w:pPr>
      <w:r>
        <w:rPr>
          <w:b/>
        </w:rPr>
        <w:t>Предмет аукциона</w:t>
      </w:r>
      <w:r>
        <w:rPr/>
        <w:t xml:space="preserve"> – продажа Имущества (лота) аукциона.</w:t>
      </w:r>
    </w:p>
    <w:p>
      <w:pPr>
        <w:pStyle w:val="Normal"/>
        <w:ind w:firstLine="709" w:right="57"/>
        <w:jc w:val="both"/>
        <w:rPr/>
      </w:pPr>
      <w:r>
        <w:rPr>
          <w:b/>
        </w:rPr>
        <w:t>Цена предмета аукциона</w:t>
      </w:r>
      <w:r>
        <w:rPr/>
        <w:t xml:space="preserve"> – цена продажи Имущества (лота) аукциона.</w:t>
      </w:r>
    </w:p>
    <w:p>
      <w:pPr>
        <w:pStyle w:val="Normal"/>
        <w:ind w:firstLine="709" w:right="57"/>
        <w:jc w:val="both"/>
        <w:rPr/>
      </w:pPr>
      <w:r>
        <w:rPr>
          <w:b/>
        </w:rPr>
        <w:t>Шаг аукциона</w:t>
      </w:r>
      <w:r>
        <w:rPr/>
        <w:t xml:space="preserve"> – величина повышения начальной цены продажи Имущества.</w:t>
      </w:r>
    </w:p>
    <w:p>
      <w:pPr>
        <w:pStyle w:val="Normal"/>
        <w:ind w:firstLine="709" w:right="57"/>
        <w:jc w:val="both"/>
        <w:rPr/>
      </w:pPr>
      <w:r>
        <w:rPr>
          <w:b/>
        </w:rPr>
        <w:t>Информационное сообщение о проведении аукциона</w:t>
      </w:r>
      <w:r>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Normal"/>
        <w:ind w:firstLine="709" w:right="57"/>
        <w:jc w:val="both"/>
        <w:rPr/>
      </w:pPr>
      <w:r>
        <w:rPr>
          <w:b/>
        </w:rPr>
        <w:t>Продавец</w:t>
      </w:r>
      <w:r>
        <w:rPr/>
        <w:t xml:space="preserve"> – 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(МТУ Росимущества).</w:t>
      </w:r>
    </w:p>
    <w:p>
      <w:pPr>
        <w:pStyle w:val="Normal"/>
        <w:ind w:firstLine="709" w:right="57"/>
        <w:jc w:val="both"/>
        <w:rPr/>
      </w:pPr>
      <w:r>
        <w:rPr>
          <w:b/>
        </w:rPr>
        <w:t>Оператор</w:t>
      </w:r>
      <w:r>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Normal"/>
        <w:ind w:firstLine="709" w:right="57"/>
        <w:jc w:val="both"/>
        <w:rPr/>
      </w:pPr>
      <w:r>
        <w:rPr>
          <w:b/>
        </w:rPr>
        <w:t xml:space="preserve">Заявка </w:t>
      </w:r>
      <w:r>
        <w:rPr/>
        <w:t xml:space="preserve">– комплект документов, представленный претендентом в срок и по форме, который установлен в Информационном сообщении. </w:t>
      </w:r>
    </w:p>
    <w:p>
      <w:pPr>
        <w:pStyle w:val="Normal"/>
        <w:ind w:firstLine="709" w:right="57"/>
        <w:jc w:val="both"/>
        <w:rPr/>
      </w:pPr>
      <w:r>
        <w:rPr>
          <w:b/>
        </w:rPr>
        <w:t>Аукционная комиссия</w:t>
      </w:r>
      <w:r>
        <w:rPr/>
        <w:t xml:space="preserve"> – комиссия по проведению аукциона, формируемая Уполномоченным органом.</w:t>
      </w:r>
    </w:p>
    <w:p>
      <w:pPr>
        <w:pStyle w:val="Normal"/>
        <w:ind w:firstLine="709"/>
        <w:jc w:val="both"/>
        <w:rPr/>
      </w:pPr>
      <w:r>
        <w:rPr>
          <w:b/>
        </w:rPr>
        <w:t xml:space="preserve">Претендент </w:t>
      </w:r>
      <w:r>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
        <w:ind w:firstLine="709"/>
        <w:jc w:val="both"/>
        <w:rPr/>
      </w:pPr>
      <w:r>
        <w:rPr>
          <w:b/>
        </w:rPr>
        <w:t xml:space="preserve">Участник </w:t>
      </w:r>
      <w:r>
        <w:rPr/>
        <w:t>– юридическое лицо, физическое лицо или физическое лицо в качестве индивидуального предпринимателя, предоставившее Оператору заявку на участие в продаже государственного имущества и допущенное в установленном порядке Продавцом для участия в продаже.</w:t>
      </w:r>
    </w:p>
    <w:p>
      <w:pPr>
        <w:pStyle w:val="Normal"/>
        <w:ind w:firstLine="709"/>
        <w:jc w:val="both"/>
        <w:rPr/>
      </w:pPr>
      <w:r>
        <w:rPr>
          <w:b/>
        </w:rPr>
        <w:t>Победитель</w:t>
      </w:r>
      <w:r>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Normal"/>
        <w:ind w:firstLine="851" w:right="57"/>
        <w:jc w:val="both"/>
        <w:rPr/>
      </w:pPr>
      <w:r>
        <w:rPr>
          <w:b/>
        </w:rPr>
        <w:t>Открытая часть электронной площадки</w:t>
      </w:r>
      <w:r>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Normal"/>
        <w:ind w:firstLine="851" w:right="57"/>
        <w:jc w:val="both"/>
        <w:rPr/>
      </w:pPr>
      <w:r>
        <w:rPr>
          <w:b/>
        </w:rPr>
        <w:t>Закрытая часть электронной площадки</w:t>
      </w:r>
      <w:r>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Normal"/>
        <w:ind w:firstLine="851" w:right="57"/>
        <w:jc w:val="both"/>
        <w:rPr/>
      </w:pPr>
      <w:r>
        <w:rPr>
          <w:b/>
        </w:rPr>
        <w:t>Электронная подпись</w:t>
      </w:r>
      <w: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Normal"/>
        <w:ind w:firstLine="851" w:right="57"/>
        <w:jc w:val="both"/>
        <w:rPr/>
      </w:pPr>
      <w:r>
        <w:rPr>
          <w:b/>
        </w:rPr>
        <w:t>Электронный документ</w:t>
      </w:r>
      <w:r>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Normal"/>
        <w:ind w:firstLine="851" w:right="57"/>
        <w:jc w:val="both"/>
        <w:rPr/>
      </w:pPr>
      <w:r>
        <w:rPr>
          <w:b/>
        </w:rPr>
        <w:t>Электронный образ документа</w:t>
      </w:r>
      <w:r>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Normal"/>
        <w:ind w:firstLine="851" w:right="57"/>
        <w:jc w:val="both"/>
        <w:rPr/>
      </w:pPr>
      <w:r>
        <w:rPr>
          <w:b/>
        </w:rPr>
        <w:t>Электронное сообщение (электронное уведомление)</w:t>
      </w:r>
      <w:r>
        <w:rPr/>
        <w:t xml:space="preserve"> – информация, направляемая пользователями электронной площадки друг другу в процессе работы на электронной площадке.</w:t>
      </w:r>
    </w:p>
    <w:p>
      <w:pPr>
        <w:pStyle w:val="Normal"/>
        <w:ind w:firstLine="851" w:right="57"/>
        <w:jc w:val="both"/>
        <w:rPr/>
      </w:pPr>
      <w:r>
        <w:rPr>
          <w:b/>
        </w:rPr>
        <w:t>Электронный журнал</w:t>
      </w:r>
      <w:r>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Normal"/>
        <w:ind w:firstLine="851" w:right="57"/>
        <w:jc w:val="both"/>
        <w:rPr/>
      </w:pPr>
      <w:r>
        <w:rPr>
          <w:b/>
        </w:rPr>
        <w:t>«Личный кабинет»</w:t>
      </w:r>
      <w:r>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Normal"/>
        <w:spacing w:lineRule="auto" w:line="264"/>
        <w:ind w:firstLine="720" w:right="57"/>
        <w:jc w:val="both"/>
        <w:rPr>
          <w:b/>
        </w:rPr>
      </w:pPr>
      <w:r>
        <w:rPr>
          <w:b/>
        </w:rPr>
        <w:t>Официальные сайты по продаже имущества</w:t>
      </w:r>
      <w:r>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t>www.rosim.ru</w:t>
        </w:r>
      </w:hyperlink>
      <w:r>
        <w:rPr/>
        <w:t>, сайт Оператора в сети «Интернет» (электронной площадки), официальный сайт продавца в сети «Интернет» https://tu40.rosim.ru/.</w:t>
      </w:r>
    </w:p>
    <w:p>
      <w:pPr>
        <w:pStyle w:val="Normal"/>
        <w:spacing w:lineRule="auto" w:line="264"/>
        <w:ind w:firstLine="720" w:right="57"/>
        <w:jc w:val="center"/>
        <w:rPr>
          <w:b/>
        </w:rPr>
      </w:pPr>
      <w:r>
        <w:rPr>
          <w:b/>
        </w:rPr>
        <w:t>2. Правовое регулирование</w:t>
      </w:r>
    </w:p>
    <w:p>
      <w:pPr>
        <w:pStyle w:val="Normal"/>
        <w:ind w:firstLine="709" w:right="57"/>
        <w:jc w:val="both"/>
        <w:rPr/>
      </w:pPr>
      <w:r>
        <w:rPr/>
        <w:t>Аукцион проводится в соответствии с:</w:t>
      </w:r>
    </w:p>
    <w:p>
      <w:pPr>
        <w:pStyle w:val="Normal"/>
        <w:ind w:firstLine="709" w:right="57"/>
        <w:jc w:val="both"/>
        <w:rPr/>
      </w:pPr>
      <w:r>
        <w:rPr/>
        <w:t>- Гражданским кодексом Российской Федерации;</w:t>
      </w:r>
    </w:p>
    <w:p>
      <w:pPr>
        <w:pStyle w:val="Normal"/>
        <w:ind w:firstLine="709" w:right="57"/>
        <w:jc w:val="both"/>
        <w:rPr/>
      </w:pPr>
      <w:r>
        <w:rPr/>
        <w:t>- Федеральным законом от 21 декабря 2001 г. № 178-ФЗ «О приватизации государственного и муниципального имущества»;</w:t>
      </w:r>
    </w:p>
    <w:p>
      <w:pPr>
        <w:pStyle w:val="Normal"/>
        <w:ind w:firstLine="709" w:right="57"/>
        <w:jc w:val="both"/>
        <w:rPr/>
      </w:pPr>
      <w:r>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Normal"/>
        <w:ind w:firstLine="709" w:right="57"/>
        <w:jc w:val="both"/>
        <w:rPr/>
      </w:pPr>
      <w:r>
        <w:rPr/>
        <w:t>- распоряжениями Росимущества об условиях приватизации;</w:t>
      </w:r>
    </w:p>
    <w:p>
      <w:pPr>
        <w:pStyle w:val="Normal"/>
        <w:ind w:firstLine="709" w:right="57"/>
        <w:jc w:val="both"/>
        <w:rPr/>
      </w:pPr>
      <w:r>
        <w:rPr/>
        <w:t>- иными нормативными правовыми актами Российской Федерации.</w:t>
      </w:r>
    </w:p>
    <w:p>
      <w:pPr>
        <w:pStyle w:val="Normal"/>
        <w:spacing w:lineRule="auto" w:line="264"/>
        <w:ind w:firstLine="720" w:right="57"/>
        <w:jc w:val="both"/>
        <w:rPr>
          <w:sz w:val="28"/>
        </w:rPr>
      </w:pPr>
      <w:r>
        <w:rPr>
          <w:sz w:val="28"/>
        </w:rPr>
      </w:r>
      <w:r>
        <w:br w:type="page"/>
      </w:r>
    </w:p>
    <w:p>
      <w:pPr>
        <w:pStyle w:val="Normal"/>
        <w:numPr>
          <w:ilvl w:val="0"/>
          <w:numId w:val="2"/>
        </w:numPr>
        <w:spacing w:lineRule="auto" w:line="264" w:before="0" w:after="0"/>
        <w:ind w:hanging="360" w:left="0" w:right="57"/>
        <w:jc w:val="center"/>
        <w:rPr>
          <w:b/>
        </w:rPr>
      </w:pPr>
      <w:r>
        <w:rPr>
          <w:b/>
        </w:rPr>
        <w:t>Сведения об аукционе</w:t>
      </w:r>
    </w:p>
    <w:p>
      <w:pPr>
        <w:pStyle w:val="Normal"/>
        <w:spacing w:lineRule="auto" w:line="264"/>
        <w:ind w:right="57"/>
        <w:jc w:val="center"/>
        <w:rPr>
          <w:b/>
        </w:rPr>
      </w:pPr>
      <w:r>
        <w:rPr>
          <w:b/>
        </w:rPr>
      </w:r>
    </w:p>
    <w:p>
      <w:pPr>
        <w:pStyle w:val="Normal"/>
        <w:tabs>
          <w:tab w:val="clear" w:pos="709"/>
          <w:tab w:val="left" w:pos="0" w:leader="none"/>
        </w:tabs>
        <w:ind w:firstLine="709" w:right="57"/>
        <w:jc w:val="both"/>
        <w:rPr>
          <w:szCs w:val="24"/>
        </w:rPr>
      </w:pPr>
      <w:r>
        <w:rPr>
          <w:b/>
        </w:rPr>
        <w:t>3.1.</w:t>
      </w:r>
      <w:r>
        <w:rPr/>
        <w:t xml:space="preserve"> </w:t>
      </w:r>
      <w:r>
        <w:rPr>
          <w:b/>
        </w:rPr>
        <w:t>Основание проведения торгов –</w:t>
      </w:r>
      <w:r>
        <w:rPr>
          <w:color w:val="C9211E"/>
        </w:rPr>
        <w:t xml:space="preserve"> </w:t>
      </w:r>
      <w:r>
        <w:rPr/>
        <w:t xml:space="preserve">распоряжение Межрегионального территориального управления Федерального агентство </w:t>
      </w:r>
      <w:r>
        <w:rPr>
          <w:szCs w:val="24"/>
        </w:rPr>
        <w:t>по управле</w:t>
      </w:r>
      <w:r>
        <w:rPr>
          <w:szCs w:val="24"/>
          <w:shd w:fill="auto" w:val="clear"/>
        </w:rPr>
        <w:t>нию государственным имуществом в Калужской, Брянской и Смоленской областях от 16.03</w:t>
      </w:r>
      <w:r>
        <w:rPr>
          <w:szCs w:val="24"/>
          <w:shd w:fill="auto" w:val="clear"/>
        </w:rPr>
        <w:t>.2026 № 40-</w:t>
      </w:r>
      <w:r>
        <w:rPr>
          <w:szCs w:val="24"/>
          <w:shd w:fill="auto" w:val="clear"/>
        </w:rPr>
        <w:t>95</w:t>
      </w:r>
      <w:r>
        <w:rPr>
          <w:szCs w:val="24"/>
          <w:shd w:fill="auto" w:val="clear"/>
        </w:rPr>
        <w:t xml:space="preserve">-р </w:t>
      </w:r>
      <w:r>
        <w:rPr>
          <w:b w:val="false"/>
          <w:bCs w:val="false"/>
          <w:sz w:val="24"/>
          <w:szCs w:val="24"/>
          <w:shd w:fill="auto" w:val="clear"/>
        </w:rPr>
        <w:t xml:space="preserve">«Об условиях приватизации </w:t>
      </w:r>
      <w:r>
        <w:rPr>
          <w:rFonts w:eastAsia="Times New Roman" w:cs="Times New Roman"/>
          <w:b w:val="false"/>
          <w:bCs w:val="false"/>
          <w:color w:val="000000"/>
          <w:spacing w:val="0"/>
          <w:kern w:val="0"/>
          <w:sz w:val="24"/>
          <w:szCs w:val="24"/>
          <w:shd w:fill="auto" w:val="clear"/>
          <w:lang w:val="ru-RU" w:eastAsia="zh-CN" w:bidi="ar-SA"/>
        </w:rPr>
        <w:t xml:space="preserve">административного помещения с кадастровым номером </w:t>
      </w:r>
      <w:r>
        <w:rPr>
          <w:rFonts w:eastAsia="Times New Roman" w:cs="XO Thames" w:ascii="XO Thames" w:hAnsi="XO Thames"/>
          <w:b w:val="false"/>
          <w:bCs w:val="false"/>
          <w:color w:val="000000"/>
          <w:spacing w:val="0"/>
          <w:kern w:val="0"/>
          <w:sz w:val="24"/>
          <w:szCs w:val="24"/>
          <w:u w:val="none"/>
          <w:shd w:fill="auto" w:val="clear"/>
          <w:lang w:val="ru-RU" w:eastAsia="zh-CN" w:bidi="ar-SA"/>
        </w:rPr>
        <w:t>40:24:160401:117</w:t>
      </w:r>
      <w:r>
        <w:rPr>
          <w:rFonts w:eastAsia="Times New Roman" w:cs="Times New Roman"/>
          <w:b w:val="false"/>
          <w:bCs w:val="false"/>
          <w:color w:val="000000"/>
          <w:spacing w:val="0"/>
          <w:kern w:val="0"/>
          <w:sz w:val="24"/>
          <w:szCs w:val="24"/>
          <w:shd w:fill="auto" w:val="clear"/>
          <w:lang w:val="ru-RU" w:eastAsia="zh-CN" w:bidi="ar-SA"/>
        </w:rPr>
        <w:t>, площадью 36,1 кв.м, по адресу: Калужская область, Юхновский р-н,                 г. Юхнов, ул. Ленина, д. 25, пом. 2</w:t>
      </w:r>
      <w:r>
        <w:rPr>
          <w:b w:val="false"/>
          <w:bCs w:val="false"/>
          <w:sz w:val="24"/>
          <w:szCs w:val="24"/>
          <w:shd w:fill="auto" w:val="clear"/>
        </w:rPr>
        <w:t>».</w:t>
      </w:r>
    </w:p>
    <w:p>
      <w:pPr>
        <w:pStyle w:val="Normal"/>
        <w:tabs>
          <w:tab w:val="clear" w:pos="709"/>
          <w:tab w:val="left" w:pos="0" w:leader="none"/>
        </w:tabs>
        <w:ind w:firstLine="680" w:right="57"/>
        <w:jc w:val="both"/>
        <w:rPr>
          <w:szCs w:val="24"/>
        </w:rPr>
      </w:pPr>
      <w:r>
        <w:rPr>
          <w:b/>
          <w:szCs w:val="24"/>
        </w:rPr>
        <w:t>3.2. Собственник выставляемого на торги имущества -</w:t>
      </w:r>
      <w:r>
        <w:rPr>
          <w:szCs w:val="24"/>
        </w:rPr>
        <w:t xml:space="preserve"> Российская Федерация.</w:t>
      </w:r>
    </w:p>
    <w:p>
      <w:pPr>
        <w:pStyle w:val="Normal"/>
        <w:tabs>
          <w:tab w:val="clear" w:pos="709"/>
          <w:tab w:val="left" w:pos="0" w:leader="none"/>
        </w:tabs>
        <w:ind w:firstLine="680"/>
        <w:jc w:val="both"/>
        <w:rPr>
          <w:szCs w:val="24"/>
        </w:rPr>
      </w:pPr>
      <w:r>
        <w:rPr>
          <w:b/>
          <w:szCs w:val="24"/>
        </w:rPr>
        <w:t>3.3. Оператор торгов:</w:t>
      </w:r>
    </w:p>
    <w:p>
      <w:pPr>
        <w:pStyle w:val="Normal"/>
        <w:ind w:right="57"/>
        <w:jc w:val="both"/>
        <w:rPr>
          <w:rFonts w:ascii="Times New Roman CYR" w:hAnsi="Times New Roman CYR"/>
          <w:color w:themeColor="text1" w:val="000000"/>
        </w:rPr>
      </w:pPr>
      <w:r>
        <w:rPr>
          <w:rFonts w:ascii="Times New Roman CYR" w:hAnsi="Times New Roman CYR"/>
        </w:rPr>
        <w:t>Наименование – Акционерное общество «Российский аукционный дом»</w:t>
      </w:r>
      <w:r>
        <w:rPr>
          <w:rFonts w:ascii="Times New Roman CYR" w:hAnsi="Times New Roman CYR"/>
          <w:color w:themeColor="text1" w:val="000000"/>
        </w:rPr>
        <w:t xml:space="preserve"> (АО «РАД»)</w:t>
      </w:r>
    </w:p>
    <w:p>
      <w:pPr>
        <w:pStyle w:val="Normal"/>
        <w:tabs>
          <w:tab w:val="clear" w:pos="709"/>
          <w:tab w:val="left" w:pos="0" w:leader="none"/>
        </w:tabs>
        <w:ind w:firstLine="57" w:right="57"/>
        <w:jc w:val="both"/>
        <w:rPr>
          <w:rFonts w:ascii="Times New Roman CYR" w:hAnsi="Times New Roman CYR"/>
          <w:color w:themeColor="text1" w:val="000000"/>
        </w:rPr>
      </w:pPr>
      <w:r>
        <w:rPr>
          <w:rFonts w:ascii="Times New Roman CYR" w:hAnsi="Times New Roman CYR"/>
          <w:color w:themeColor="text1" w:val="000000"/>
        </w:rPr>
        <w:t xml:space="preserve">Адрес - 190000, г. Санкт-Петербург, пер. Гривцова, д.5, лит. В </w:t>
      </w:r>
    </w:p>
    <w:p>
      <w:pPr>
        <w:pStyle w:val="Normal"/>
        <w:ind w:right="57"/>
        <w:jc w:val="both"/>
        <w:rPr>
          <w:rFonts w:ascii="Times New Roman CYR" w:hAnsi="Times New Roman CYR"/>
          <w:color w:themeColor="text1" w:val="000000"/>
        </w:rPr>
      </w:pPr>
      <w:r>
        <w:rPr>
          <w:rFonts w:ascii="Times New Roman CYR" w:hAnsi="Times New Roman CYR"/>
          <w:color w:themeColor="text1" w:val="000000"/>
        </w:rPr>
        <w:t>Сайт - https://privatization.lot-online.ru/</w:t>
      </w:r>
    </w:p>
    <w:p>
      <w:pPr>
        <w:pStyle w:val="Normal"/>
        <w:ind w:firstLine="709" w:right="57"/>
        <w:jc w:val="both"/>
        <w:rPr>
          <w:b/>
          <w:color w:themeColor="text1" w:val="000000"/>
        </w:rPr>
      </w:pPr>
      <w:r>
        <w:rPr>
          <w:b/>
          <w:color w:themeColor="text1" w:val="000000"/>
        </w:rPr>
        <w:t>3.4. Продавец:</w:t>
      </w:r>
    </w:p>
    <w:p>
      <w:pPr>
        <w:pStyle w:val="Normal"/>
        <w:tabs>
          <w:tab w:val="clear" w:pos="709"/>
          <w:tab w:val="left" w:pos="0" w:leader="none"/>
        </w:tabs>
        <w:ind w:firstLine="709" w:right="57"/>
        <w:jc w:val="both"/>
        <w:rPr/>
      </w:pPr>
      <w:r>
        <w:rPr>
          <w:b/>
        </w:rPr>
        <w:t>Наименование</w:t>
      </w:r>
      <w:r>
        <w:rPr/>
        <w:t xml:space="preserve"> – Межрегиональное территориальное управление Федерального агентство по управлению государственным имуществом в Калужской, Брянской и Смоленской областях.</w:t>
      </w:r>
    </w:p>
    <w:p>
      <w:pPr>
        <w:pStyle w:val="Normal"/>
        <w:tabs>
          <w:tab w:val="clear" w:pos="709"/>
          <w:tab w:val="left" w:pos="0" w:leader="none"/>
        </w:tabs>
        <w:ind w:firstLine="709" w:right="57"/>
        <w:jc w:val="both"/>
        <w:rPr/>
      </w:pPr>
      <w:r>
        <w:rPr/>
        <w:t>Адрес – Калужская обл, г. Калуга, ул. Баженова, д. 2.</w:t>
      </w:r>
    </w:p>
    <w:p>
      <w:pPr>
        <w:pStyle w:val="Normal"/>
        <w:tabs>
          <w:tab w:val="clear" w:pos="709"/>
          <w:tab w:val="left" w:pos="0" w:leader="none"/>
        </w:tabs>
        <w:ind w:firstLine="709" w:right="57"/>
        <w:jc w:val="both"/>
        <w:rPr/>
      </w:pPr>
      <w:r>
        <w:rPr/>
        <w:t>Сайт – https://tu40.rosim.gov.ru/</w:t>
      </w:r>
    </w:p>
    <w:p>
      <w:pPr>
        <w:pStyle w:val="Normal"/>
        <w:tabs>
          <w:tab w:val="clear" w:pos="709"/>
          <w:tab w:val="left" w:pos="0" w:leader="none"/>
        </w:tabs>
        <w:ind w:firstLine="709" w:right="57"/>
        <w:jc w:val="both"/>
        <w:rPr/>
      </w:pPr>
      <w:r>
        <w:rPr/>
        <w:t>Телефон – (4842) 57- 51- 51</w:t>
      </w:r>
    </w:p>
    <w:p>
      <w:pPr>
        <w:pStyle w:val="Normal"/>
        <w:tabs>
          <w:tab w:val="clear" w:pos="709"/>
          <w:tab w:val="left" w:pos="0" w:leader="none"/>
        </w:tabs>
        <w:spacing w:lineRule="auto" w:line="264"/>
        <w:ind w:firstLine="680" w:right="57"/>
        <w:jc w:val="both"/>
        <w:rPr/>
      </w:pPr>
      <w:r>
        <w:rPr>
          <w:b/>
        </w:rPr>
        <w:t>3.5. Форма продажи (способ приватизации) –</w:t>
      </w:r>
      <w:r>
        <w:rPr/>
        <w:t xml:space="preserve"> аукцион в электронной форме, открытый по составу участников и по форме подачи предложений о цене имущества.</w:t>
      </w:r>
    </w:p>
    <w:p>
      <w:pPr>
        <w:pStyle w:val="Normal"/>
        <w:tabs>
          <w:tab w:val="clear" w:pos="709"/>
          <w:tab w:val="left" w:pos="0" w:leader="none"/>
        </w:tabs>
        <w:spacing w:lineRule="auto" w:line="264"/>
        <w:ind w:firstLine="709"/>
        <w:jc w:val="both"/>
        <w:rPr>
          <w:b/>
        </w:rPr>
      </w:pPr>
      <w:r>
        <w:rPr>
          <w:b/>
        </w:rPr>
        <w:t xml:space="preserve">3.6. Сведения об Имуществе (лоте), выставляемом на аукционе в электронной форме: </w:t>
      </w:r>
    </w:p>
    <w:p>
      <w:pPr>
        <w:pStyle w:val="Normal"/>
        <w:ind w:firstLine="709"/>
        <w:jc w:val="both"/>
        <w:rPr>
          <w:b/>
        </w:rPr>
      </w:pPr>
      <w:r>
        <w:rPr>
          <w:b/>
        </w:rPr>
        <w:t>3.6.1. Наименование выстав</w:t>
      </w:r>
      <w:r>
        <w:rPr>
          <w:b/>
          <w:shd w:fill="auto" w:val="clear"/>
        </w:rPr>
        <w:t>ляемого на продажу Имущества (лота):</w:t>
      </w:r>
    </w:p>
    <w:p>
      <w:pPr>
        <w:pStyle w:val="Normal"/>
        <w:ind w:firstLine="709"/>
        <w:jc w:val="both"/>
        <w:rPr>
          <w:highlight w:val="none"/>
          <w:shd w:fill="FFFF00" w:val="clear"/>
        </w:rPr>
      </w:pPr>
      <w:r>
        <w:rPr>
          <w:b w:val="false"/>
          <w:bCs w:val="false"/>
          <w:color w:val="000000"/>
          <w:spacing w:val="0"/>
          <w:kern w:val="0"/>
          <w:sz w:val="24"/>
          <w:szCs w:val="24"/>
          <w:u w:val="none"/>
          <w:shd w:fill="auto" w:val="clear"/>
        </w:rPr>
        <w:t xml:space="preserve">Административное помещение с кадастровым номером </w:t>
      </w:r>
      <w:r>
        <w:rPr>
          <w:rFonts w:eastAsia="Times New Roman" w:cs="XO Thames" w:ascii="XO Thames" w:hAnsi="XO Thames"/>
          <w:b w:val="false"/>
          <w:bCs w:val="false"/>
          <w:color w:val="000000"/>
          <w:spacing w:val="0"/>
          <w:kern w:val="0"/>
          <w:sz w:val="24"/>
          <w:szCs w:val="24"/>
          <w:u w:val="none"/>
          <w:shd w:fill="auto" w:val="clear"/>
          <w:lang w:val="ru-RU" w:eastAsia="zh-CN" w:bidi="ar-SA"/>
        </w:rPr>
        <w:t>40:24:160401:117</w:t>
      </w:r>
      <w:r>
        <w:rPr>
          <w:b w:val="false"/>
          <w:bCs w:val="false"/>
          <w:color w:val="000000"/>
          <w:spacing w:val="0"/>
          <w:kern w:val="0"/>
          <w:sz w:val="24"/>
          <w:szCs w:val="24"/>
          <w:u w:val="none"/>
          <w:shd w:fill="auto" w:val="clear"/>
        </w:rPr>
        <w:t xml:space="preserve">, площадью             36,1 кв.м, по адресу: </w:t>
      </w:r>
      <w:r>
        <w:rPr>
          <w:rFonts w:eastAsia="Times New Roman" w:cs="Times New Roman"/>
          <w:b w:val="false"/>
          <w:bCs w:val="false"/>
          <w:color w:val="000000"/>
          <w:spacing w:val="0"/>
          <w:kern w:val="0"/>
          <w:sz w:val="24"/>
          <w:szCs w:val="24"/>
          <w:u w:val="none"/>
          <w:shd w:fill="auto" w:val="clear"/>
          <w:lang w:val="ru-RU" w:eastAsia="zh-CN" w:bidi="ar-SA"/>
        </w:rPr>
        <w:t xml:space="preserve">Калужская область, Юхновский р-н, г. Юхнов, ул. Ленина, д. 25, пом. 2 </w:t>
      </w:r>
      <w:r>
        <w:rPr>
          <w:b w:val="false"/>
          <w:bCs w:val="false"/>
          <w:color w:val="000000"/>
          <w:spacing w:val="0"/>
          <w:kern w:val="0"/>
          <w:sz w:val="24"/>
          <w:szCs w:val="24"/>
          <w:u w:val="none"/>
          <w:shd w:fill="auto" w:val="clear"/>
        </w:rPr>
        <w:t>(реестровый номер федерального имущества П13420001122).</w:t>
      </w:r>
    </w:p>
    <w:p>
      <w:pPr>
        <w:pStyle w:val="Normal"/>
        <w:ind w:firstLine="709"/>
        <w:jc w:val="both"/>
        <w:rPr>
          <w:b/>
          <w:highlight w:val="none"/>
          <w:shd w:fill="auto" w:val="clear"/>
        </w:rPr>
      </w:pPr>
      <w:r>
        <w:rPr>
          <w:b/>
          <w:shd w:fill="auto" w:val="clear"/>
        </w:rPr>
      </w:r>
    </w:p>
    <w:p>
      <w:pPr>
        <w:pStyle w:val="Normal"/>
        <w:jc w:val="both"/>
        <w:rPr>
          <w:highlight w:val="none"/>
          <w:shd w:fill="auto" w:val="clear"/>
        </w:rPr>
      </w:pPr>
      <w:r>
        <w:rPr>
          <w:b/>
          <w:shd w:fill="auto" w:val="clear"/>
        </w:rPr>
        <w:t>Характеристика объектов недвижимого имущества.</w:t>
      </w:r>
    </w:p>
    <w:p>
      <w:pPr>
        <w:pStyle w:val="Normal"/>
        <w:jc w:val="both"/>
        <w:rPr>
          <w:b/>
          <w:highlight w:val="none"/>
          <w:shd w:fill="FFFF00" w:val="clear"/>
        </w:rPr>
      </w:pPr>
      <w:r>
        <w:rPr>
          <w:b/>
          <w:shd w:fill="FFFF00" w:val="clear"/>
        </w:rPr>
      </w:r>
    </w:p>
    <w:tbl>
      <w:tblPr>
        <w:tblStyle w:val="26"/>
        <w:tblW w:w="992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3287"/>
        <w:gridCol w:w="6636"/>
      </w:tblGrid>
      <w:tr>
        <w:trPr>
          <w:trHeight w:val="45" w:hRule="atLeast"/>
        </w:trPr>
        <w:tc>
          <w:tcPr>
            <w:tcW w:w="3287"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Наименование:</w:t>
            </w:r>
          </w:p>
        </w:tc>
        <w:tc>
          <w:tcPr>
            <w:tcW w:w="6636"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Административное помещение</w:t>
            </w:r>
          </w:p>
        </w:tc>
      </w:tr>
      <w:tr>
        <w:trPr>
          <w:trHeight w:val="45" w:hRule="atLeast"/>
        </w:trPr>
        <w:tc>
          <w:tcPr>
            <w:tcW w:w="3287"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Адрес:</w:t>
            </w:r>
          </w:p>
        </w:tc>
        <w:tc>
          <w:tcPr>
            <w:tcW w:w="6636" w:type="dxa"/>
            <w:tcBorders/>
          </w:tcPr>
          <w:p>
            <w:pPr>
              <w:pStyle w:val="Normal"/>
              <w:ind w:hanging="0"/>
              <w:jc w:val="both"/>
              <w:rPr>
                <w:highlight w:val="none"/>
                <w:shd w:fill="auto" w:val="clear"/>
              </w:rPr>
            </w:pPr>
            <w:r>
              <w:rPr>
                <w:rFonts w:eastAsia="Times New Roman" w:cs="Times New Roman"/>
                <w:b w:val="false"/>
                <w:bCs w:val="false"/>
                <w:color w:val="000000"/>
                <w:spacing w:val="0"/>
                <w:kern w:val="0"/>
                <w:sz w:val="24"/>
                <w:szCs w:val="24"/>
                <w:u w:val="none"/>
                <w:shd w:fill="auto" w:val="clear"/>
                <w:lang w:val="ru-RU" w:eastAsia="zh-CN" w:bidi="ar-SA"/>
              </w:rPr>
              <w:t>Калужская область, Юхновский р-н, г. Юхнов, ул. Ленина, д. 25, пом. 2</w:t>
            </w:r>
          </w:p>
        </w:tc>
      </w:tr>
      <w:tr>
        <w:trPr>
          <w:trHeight w:val="295" w:hRule="atLeast"/>
        </w:trPr>
        <w:tc>
          <w:tcPr>
            <w:tcW w:w="3287"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Номер РФИ:</w:t>
            </w:r>
          </w:p>
        </w:tc>
        <w:tc>
          <w:tcPr>
            <w:tcW w:w="6636" w:type="dxa"/>
            <w:tcBorders/>
          </w:tcPr>
          <w:p>
            <w:pPr>
              <w:pStyle w:val="Normal"/>
              <w:spacing w:lineRule="auto" w:line="276"/>
              <w:ind w:hanging="0" w:right="0"/>
              <w:jc w:val="both"/>
              <w:rPr>
                <w:sz w:val="24"/>
                <w:highlight w:val="none"/>
                <w:shd w:fill="auto" w:val="clear"/>
              </w:rPr>
            </w:pPr>
            <w:r>
              <w:rPr>
                <w:rFonts w:eastAsia="Droid Sans Fallback" w:cs="Droid Sans Devanagari"/>
                <w:b w:val="false"/>
                <w:bCs w:val="false"/>
                <w:color w:val="000000"/>
                <w:spacing w:val="0"/>
                <w:kern w:val="0"/>
                <w:sz w:val="20"/>
                <w:szCs w:val="20"/>
                <w:u w:val="single"/>
                <w:shd w:fill="auto" w:val="clear"/>
                <w:lang w:val="ru-RU" w:eastAsia="zh-CN" w:bidi="hi-IN"/>
              </w:rPr>
              <w:t>П13420001122</w:t>
            </w:r>
          </w:p>
        </w:tc>
      </w:tr>
      <w:tr>
        <w:trPr>
          <w:trHeight w:val="45" w:hRule="atLeast"/>
        </w:trPr>
        <w:tc>
          <w:tcPr>
            <w:tcW w:w="3287" w:type="dxa"/>
            <w:tcBorders/>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Кадастровый номер:</w:t>
            </w:r>
          </w:p>
        </w:tc>
        <w:tc>
          <w:tcPr>
            <w:tcW w:w="6636" w:type="dxa"/>
            <w:tcBorders/>
          </w:tcPr>
          <w:p>
            <w:pPr>
              <w:pStyle w:val="Normal"/>
              <w:ind w:hanging="0"/>
              <w:jc w:val="both"/>
              <w:rPr>
                <w:sz w:val="24"/>
                <w:highlight w:val="none"/>
                <w:shd w:fill="auto" w:val="clear"/>
              </w:rPr>
            </w:pPr>
            <w:r>
              <w:rPr>
                <w:rFonts w:eastAsia="Times New Roman" w:cs="XO Thames" w:ascii="XO Thames" w:hAnsi="XO Thames"/>
                <w:b w:val="false"/>
                <w:bCs w:val="false"/>
                <w:color w:val="000000"/>
                <w:spacing w:val="0"/>
                <w:kern w:val="0"/>
                <w:sz w:val="20"/>
                <w:szCs w:val="20"/>
                <w:u w:val="single"/>
                <w:shd w:fill="auto" w:val="clear"/>
                <w:lang w:val="ru-RU" w:eastAsia="zh-CN" w:bidi="ar-SA"/>
              </w:rPr>
              <w:t>40:24:160401:117</w:t>
            </w:r>
          </w:p>
        </w:tc>
      </w:tr>
      <w:tr>
        <w:trPr>
          <w:trHeight w:val="45"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Площадь объекта (кв. м):</w:t>
            </w:r>
          </w:p>
        </w:tc>
        <w:tc>
          <w:tcPr>
            <w:tcW w:w="6636" w:type="dxa"/>
            <w:tcBorders/>
            <w:vAlign w:val="center"/>
          </w:tcPr>
          <w:p>
            <w:pPr>
              <w:pStyle w:val="Normal"/>
              <w:spacing w:lineRule="auto" w:line="276"/>
              <w:ind w:hanging="0" w:right="0"/>
              <w:jc w:val="both"/>
              <w:rPr>
                <w:sz w:val="24"/>
                <w:highlight w:val="none"/>
                <w:shd w:fill="auto" w:val="clear"/>
              </w:rPr>
            </w:pPr>
            <w:r>
              <w:rPr>
                <w:rFonts w:eastAsia="Droid Sans Fallback" w:cs="Droid Sans Devanagari"/>
                <w:b w:val="false"/>
                <w:bCs w:val="false"/>
                <w:color w:val="000000"/>
                <w:spacing w:val="0"/>
                <w:kern w:val="0"/>
                <w:sz w:val="20"/>
                <w:szCs w:val="20"/>
                <w:shd w:fill="auto" w:val="clear"/>
                <w:lang w:val="ru-RU" w:eastAsia="zh-CN" w:bidi="hi-IN"/>
              </w:rPr>
              <w:t>36,1</w:t>
            </w:r>
          </w:p>
        </w:tc>
      </w:tr>
      <w:tr>
        <w:trPr>
          <w:trHeight w:val="45"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Назначение:</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Нежилое</w:t>
            </w:r>
          </w:p>
        </w:tc>
      </w:tr>
      <w:tr>
        <w:trPr>
          <w:trHeight w:val="412"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Собственность РФ</w:t>
            </w:r>
          </w:p>
        </w:tc>
      </w:tr>
      <w:tr>
        <w:trPr>
          <w:trHeight w:val="45"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Обременения:</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не зарегистрировано</w:t>
            </w:r>
          </w:p>
        </w:tc>
      </w:tr>
      <w:tr>
        <w:trPr>
          <w:trHeight w:val="45"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ОКН:</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Как ОКН не зарегистрирован</w:t>
            </w:r>
          </w:p>
        </w:tc>
      </w:tr>
      <w:tr>
        <w:trPr>
          <w:trHeight w:val="45"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МЧС:</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Как объект ГО не числится</w:t>
            </w:r>
          </w:p>
        </w:tc>
      </w:tr>
      <w:tr>
        <w:trPr>
          <w:trHeight w:val="334" w:hRule="atLeast"/>
        </w:trPr>
        <w:tc>
          <w:tcPr>
            <w:tcW w:w="3287"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Правоустанавливающие документы:</w:t>
            </w:r>
          </w:p>
        </w:tc>
        <w:tc>
          <w:tcPr>
            <w:tcW w:w="6636" w:type="dxa"/>
            <w:tcBorders/>
            <w:vAlign w:val="center"/>
          </w:tcPr>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Право собственности</w:t>
            </w:r>
          </w:p>
          <w:p>
            <w:pPr>
              <w:pStyle w:val="Normal"/>
              <w:widowControl/>
              <w:suppressAutoHyphens w:val="true"/>
              <w:spacing w:before="0" w:after="0"/>
              <w:jc w:val="left"/>
              <w:rPr>
                <w:sz w:val="24"/>
                <w:highlight w:val="none"/>
                <w:shd w:fill="auto" w:val="clear"/>
              </w:rPr>
            </w:pPr>
            <w:r>
              <w:rPr>
                <w:rFonts w:eastAsia="Droid Sans Fallback" w:cs="Droid Sans Devanagari"/>
                <w:color w:val="000000"/>
                <w:kern w:val="0"/>
                <w:sz w:val="20"/>
                <w:szCs w:val="20"/>
                <w:shd w:fill="auto" w:val="clear"/>
                <w:lang w:val="ru-RU" w:eastAsia="zh-CN" w:bidi="hi-IN"/>
              </w:rPr>
              <w:t xml:space="preserve">№ </w:t>
            </w:r>
            <w:r>
              <w:rPr>
                <w:rFonts w:eastAsia="Droid Sans Fallback" w:cs="Droid Sans Devanagari"/>
                <w:color w:val="000000"/>
                <w:kern w:val="0"/>
                <w:sz w:val="20"/>
                <w:szCs w:val="20"/>
                <w:shd w:fill="auto" w:val="clear"/>
                <w:lang w:val="ru-RU" w:eastAsia="zh-CN" w:bidi="hi-IN"/>
              </w:rPr>
              <w:t>40-40-08/007/2012-589 от 07.08.2012</w:t>
            </w:r>
          </w:p>
        </w:tc>
      </w:tr>
    </w:tbl>
    <w:p>
      <w:pPr>
        <w:pStyle w:val="Normal"/>
        <w:spacing w:lineRule="auto" w:line="276"/>
        <w:ind w:firstLine="720" w:right="0"/>
        <w:jc w:val="both"/>
        <w:rPr>
          <w:highlight w:val="none"/>
          <w:u w:val="single"/>
          <w:shd w:fill="FFFF00" w:val="clear"/>
        </w:rPr>
      </w:pPr>
      <w:r>
        <w:rPr>
          <w:u w:val="single"/>
          <w:shd w:fill="FFFF00" w:val="clear"/>
        </w:rPr>
      </w:r>
    </w:p>
    <w:p>
      <w:pPr>
        <w:pStyle w:val="Normal"/>
        <w:tabs>
          <w:tab w:val="clear" w:pos="709"/>
          <w:tab w:val="left" w:pos="284" w:leader="none"/>
        </w:tabs>
        <w:ind w:hanging="284" w:left="284"/>
        <w:jc w:val="both"/>
        <w:rPr>
          <w:highlight w:val="none"/>
          <w:shd w:fill="auto" w:val="clear"/>
        </w:rPr>
      </w:pPr>
      <w:r>
        <w:rPr>
          <w:b/>
          <w:shd w:fill="auto" w:val="clear"/>
        </w:rPr>
        <w:tab/>
        <w:tab/>
        <w:t>3.7. Начальная цена (лота) –</w:t>
      </w:r>
      <w:r>
        <w:rPr>
          <w:rFonts w:eastAsia="Droid Sans Fallback" w:cs="Droid Sans Devanagari"/>
          <w:b w:val="false"/>
          <w:bCs w:val="false"/>
          <w:color w:val="000000"/>
          <w:kern w:val="0"/>
          <w:sz w:val="24"/>
          <w:szCs w:val="24"/>
          <w:shd w:fill="auto" w:val="clear"/>
          <w:lang w:val="ru-RU" w:eastAsia="zh-CN" w:bidi="hi-IN"/>
        </w:rPr>
        <w:t xml:space="preserve"> 1 093 000,00 (Один миллион  девяносто три тысячи рублей 00 копеек), с учетом НДС.</w:t>
      </w:r>
    </w:p>
    <w:p>
      <w:pPr>
        <w:pStyle w:val="Normal"/>
        <w:ind w:firstLine="709"/>
        <w:jc w:val="both"/>
        <w:rPr>
          <w:highlight w:val="none"/>
          <w:shd w:fill="FFFF00" w:val="clear"/>
        </w:rPr>
      </w:pPr>
      <w:r>
        <w:rPr>
          <w:b/>
          <w:bCs/>
          <w:sz w:val="24"/>
          <w:szCs w:val="24"/>
          <w:shd w:fill="auto" w:val="clear"/>
        </w:rPr>
        <w:t>3.8. Шаг аукциона (величина повышения цены)</w:t>
      </w:r>
      <w:r>
        <w:rPr>
          <w:b w:val="false"/>
          <w:bCs w:val="false"/>
          <w:sz w:val="24"/>
          <w:szCs w:val="24"/>
          <w:shd w:fill="auto" w:val="clear"/>
        </w:rPr>
        <w:t xml:space="preserve"> — </w:t>
      </w:r>
      <w:r>
        <w:rPr>
          <w:rFonts w:eastAsia="Droid Sans Fallback" w:cs="Droid Sans Devanagari"/>
          <w:b w:val="false"/>
          <w:bCs w:val="false"/>
          <w:color w:val="000000"/>
          <w:kern w:val="0"/>
          <w:sz w:val="24"/>
          <w:szCs w:val="24"/>
          <w:shd w:fill="auto" w:val="clear"/>
          <w:lang w:val="ru-RU" w:eastAsia="zh-CN" w:bidi="hi-IN"/>
        </w:rPr>
        <w:t>54 650,00 рублей (Пятьдесят четыре тысячи шестьсот пятьдесят рублей 00 копеек). 5%</w:t>
      </w:r>
    </w:p>
    <w:p>
      <w:pPr>
        <w:pStyle w:val="Normal"/>
        <w:ind w:firstLine="709"/>
        <w:jc w:val="both"/>
        <w:rPr>
          <w:highlight w:val="none"/>
          <w:shd w:fill="auto" w:val="clear"/>
        </w:rPr>
      </w:pPr>
      <w:r>
        <w:rPr>
          <w:b/>
          <w:sz w:val="24"/>
          <w:szCs w:val="24"/>
          <w:shd w:fill="auto" w:val="clear"/>
        </w:rPr>
        <w:t>3.9. Размер задатка –</w:t>
      </w:r>
      <w:r>
        <w:rPr>
          <w:sz w:val="24"/>
          <w:szCs w:val="24"/>
          <w:shd w:fill="auto" w:val="clear"/>
        </w:rPr>
        <w:t xml:space="preserve"> 109 300,00 </w:t>
      </w:r>
      <w:r>
        <w:rPr>
          <w:spacing w:val="0"/>
          <w:kern w:val="0"/>
          <w:sz w:val="24"/>
          <w:szCs w:val="24"/>
          <w:shd w:fill="auto" w:val="clear"/>
        </w:rPr>
        <w:t xml:space="preserve">рублей </w:t>
      </w:r>
      <w:r>
        <w:rPr>
          <w:shd w:fill="auto" w:val="clear"/>
        </w:rPr>
        <w:t xml:space="preserve">(Сто девять тысяч триста рублей 00 копеек). 10% </w:t>
      </w:r>
    </w:p>
    <w:p>
      <w:pPr>
        <w:pStyle w:val="Normal"/>
        <w:ind w:firstLine="709"/>
        <w:jc w:val="both"/>
        <w:rPr>
          <w:highlight w:val="none"/>
          <w:shd w:fill="FFFF00" w:val="clear"/>
        </w:rPr>
      </w:pPr>
      <w:r>
        <w:rPr>
          <w:b/>
          <w:shd w:fill="auto" w:val="clear"/>
        </w:rPr>
        <w:t xml:space="preserve">3.10. Срок внесения задатка – </w:t>
      </w:r>
      <w:r>
        <w:rPr>
          <w:shd w:fill="auto" w:val="clear"/>
        </w:rPr>
        <w:t xml:space="preserve">с 16 марта 2026 г. по 12 апреля 2026 г. и должен поступить на указанный в Информационном сообщении счет </w:t>
      </w:r>
      <w:bookmarkStart w:id="0" w:name="_GoBack"/>
      <w:bookmarkEnd w:id="0"/>
      <w:r>
        <w:rPr>
          <w:shd w:fill="auto" w:val="clear"/>
        </w:rPr>
        <w:t>не позднее 12 апреля 2026 г.</w:t>
      </w:r>
    </w:p>
    <w:p>
      <w:pPr>
        <w:pStyle w:val="Normal"/>
        <w:tabs>
          <w:tab w:val="clear" w:pos="709"/>
          <w:tab w:val="left" w:pos="284" w:leader="none"/>
        </w:tabs>
        <w:ind w:firstLine="709"/>
        <w:jc w:val="both"/>
        <w:rPr>
          <w:highlight w:val="none"/>
          <w:shd w:fill="auto" w:val="clear"/>
        </w:rPr>
      </w:pPr>
      <w:r>
        <w:rPr>
          <w:b/>
          <w:shd w:fill="auto" w:val="clear"/>
        </w:rPr>
        <w:t>3.11. Сведения о предыдущих торгах по продаже имущества, объявленных в течение года, предшествующего его продаже</w:t>
      </w:r>
    </w:p>
    <w:p>
      <w:pPr>
        <w:pStyle w:val="Normal"/>
        <w:tabs>
          <w:tab w:val="clear" w:pos="709"/>
          <w:tab w:val="left" w:pos="284" w:leader="none"/>
        </w:tabs>
        <w:ind w:firstLine="709"/>
        <w:jc w:val="both"/>
        <w:rPr>
          <w:highlight w:val="none"/>
          <w:shd w:fill="auto" w:val="clear"/>
        </w:rPr>
      </w:pPr>
      <w:r>
        <w:rPr>
          <w:bCs/>
          <w:szCs w:val="24"/>
          <w:shd w:fill="auto" w:val="clear"/>
        </w:rPr>
        <w:t>Торги не проводились</w:t>
      </w:r>
    </w:p>
    <w:p>
      <w:pPr>
        <w:pStyle w:val="Normal"/>
        <w:tabs>
          <w:tab w:val="clear" w:pos="709"/>
          <w:tab w:val="left" w:pos="284" w:leader="none"/>
        </w:tabs>
        <w:ind w:firstLine="709"/>
        <w:jc w:val="both"/>
        <w:rPr>
          <w:highlight w:val="none"/>
          <w:shd w:fill="auto" w:val="clear"/>
        </w:rPr>
      </w:pPr>
      <w:r>
        <w:rPr>
          <w:shd w:fill="auto" w:val="clear"/>
        </w:rPr>
      </w:r>
    </w:p>
    <w:p>
      <w:pPr>
        <w:pStyle w:val="Normal"/>
        <w:tabs>
          <w:tab w:val="clear" w:pos="709"/>
          <w:tab w:val="left" w:pos="0" w:leader="none"/>
        </w:tabs>
        <w:ind w:firstLine="709"/>
        <w:jc w:val="center"/>
        <w:rPr>
          <w:highlight w:val="none"/>
          <w:shd w:fill="auto" w:val="clear"/>
        </w:rPr>
      </w:pPr>
      <w:r>
        <w:rPr>
          <w:rFonts w:ascii="TimesNewRoman,Bold" w:hAnsi="TimesNewRoman,Bold"/>
          <w:b/>
          <w:shd w:fill="auto" w:val="clear"/>
        </w:rPr>
        <w:t>4. Место, сроки подачи (приема) заявок, определения участников и проведения</w:t>
      </w:r>
    </w:p>
    <w:p>
      <w:pPr>
        <w:pStyle w:val="Normal"/>
        <w:ind w:firstLine="709"/>
        <w:jc w:val="center"/>
        <w:rPr>
          <w:highlight w:val="none"/>
          <w:shd w:fill="auto" w:val="clear"/>
        </w:rPr>
      </w:pPr>
      <w:r>
        <w:rPr>
          <w:rFonts w:ascii="TimesNewRoman,Bold" w:hAnsi="TimesNewRoman,Bold"/>
          <w:b/>
          <w:shd w:fill="auto" w:val="clear"/>
        </w:rPr>
        <w:t>аукциона</w:t>
      </w:r>
    </w:p>
    <w:p>
      <w:pPr>
        <w:pStyle w:val="Normal"/>
        <w:ind w:firstLine="709" w:right="57"/>
        <w:jc w:val="both"/>
        <w:rPr>
          <w:highlight w:val="none"/>
          <w:shd w:fill="auto" w:val="clear"/>
        </w:rPr>
      </w:pPr>
      <w:r>
        <w:rPr>
          <w:rFonts w:ascii="TimesNewRoman,Bold" w:hAnsi="TimesNewRoman,Bold"/>
          <w:shd w:fill="auto" w:val="clear"/>
        </w:rPr>
        <w:t xml:space="preserve">4.1. Место подачи (приема) </w:t>
      </w:r>
      <w:r>
        <w:rPr>
          <w:rFonts w:ascii="TimesNewRoman,Bold" w:hAnsi="TimesNewRoman,Bold"/>
          <w:color w:themeColor="text1" w:val="000000"/>
          <w:shd w:fill="auto" w:val="clear"/>
        </w:rPr>
        <w:t xml:space="preserve">Заявок: </w:t>
      </w:r>
      <w:r>
        <w:rPr>
          <w:rFonts w:ascii="Times New Roman CYR" w:hAnsi="Times New Roman CYR"/>
          <w:color w:themeColor="text1" w:val="000000"/>
          <w:shd w:fill="auto" w:val="clear"/>
        </w:rPr>
        <w:t>https://privatization.lot-online.ru/</w:t>
      </w:r>
    </w:p>
    <w:p>
      <w:pPr>
        <w:pStyle w:val="Normal"/>
        <w:tabs>
          <w:tab w:val="clear" w:pos="709"/>
          <w:tab w:val="left" w:pos="0" w:leader="none"/>
        </w:tabs>
        <w:ind w:firstLine="709"/>
        <w:jc w:val="both"/>
        <w:rPr>
          <w:highlight w:val="none"/>
          <w:shd w:fill="auto" w:val="clear"/>
        </w:rPr>
      </w:pPr>
      <w:r>
        <w:rPr>
          <w:rFonts w:ascii="TimesNewRoman,Bold" w:hAnsi="TimesNewRoman,Bold"/>
          <w:color w:themeColor="text1" w:val="000000"/>
          <w:shd w:fill="auto" w:val="clear"/>
        </w:rPr>
        <w:t>4.2. Дата и время начала подачи (приема) Заявок: 16 марта 2025 г. в 18.00 по московскому времени;</w:t>
      </w:r>
    </w:p>
    <w:p>
      <w:pPr>
        <w:pStyle w:val="Normal"/>
        <w:ind w:firstLine="709"/>
        <w:jc w:val="both"/>
        <w:rPr>
          <w:highlight w:val="none"/>
          <w:shd w:fill="auto" w:val="clear"/>
        </w:rPr>
      </w:pPr>
      <w:r>
        <w:rPr>
          <w:rFonts w:ascii="TimesNewRoman" w:hAnsi="TimesNewRoman"/>
          <w:color w:themeColor="text1" w:val="000000"/>
          <w:shd w:fill="auto" w:val="clear"/>
        </w:rPr>
        <w:t>Подача Заявок осуществляется круглосуточно.</w:t>
      </w:r>
    </w:p>
    <w:p>
      <w:pPr>
        <w:pStyle w:val="Normal"/>
        <w:ind w:firstLine="709"/>
        <w:jc w:val="both"/>
        <w:rPr>
          <w:highlight w:val="none"/>
          <w:shd w:fill="auto" w:val="clear"/>
        </w:rPr>
      </w:pPr>
      <w:r>
        <w:rPr>
          <w:rFonts w:ascii="TimesNewRoman,Bold" w:hAnsi="TimesNewRoman,Bold"/>
          <w:color w:themeColor="text1" w:val="000000"/>
          <w:shd w:fill="auto" w:val="clear"/>
        </w:rPr>
        <w:t>4.3. Дата и время окончания подачи (приема) Заявок: 12 апреля 2026 г. в 23.55 по московскому времени.</w:t>
      </w:r>
    </w:p>
    <w:p>
      <w:pPr>
        <w:pStyle w:val="Normal"/>
        <w:ind w:firstLine="709"/>
        <w:jc w:val="both"/>
        <w:rPr>
          <w:highlight w:val="none"/>
          <w:shd w:fill="auto" w:val="clear"/>
        </w:rPr>
      </w:pPr>
      <w:r>
        <w:rPr>
          <w:rFonts w:ascii="TimesNewRoman,Bold" w:hAnsi="TimesNewRoman,Bold"/>
          <w:color w:themeColor="text1" w:val="000000"/>
          <w:shd w:fill="auto" w:val="clear"/>
        </w:rPr>
        <w:t>4.4. Дата определения Участников: 14 апреля 2026 г.</w:t>
      </w:r>
    </w:p>
    <w:p>
      <w:pPr>
        <w:pStyle w:val="Normal"/>
        <w:ind w:firstLine="709"/>
        <w:jc w:val="both"/>
        <w:rPr>
          <w:highlight w:val="none"/>
          <w:shd w:fill="FFFF00" w:val="clear"/>
        </w:rPr>
      </w:pPr>
      <w:r>
        <w:rPr>
          <w:rFonts w:ascii="TimesNewRoman,Bold" w:hAnsi="TimesNewRoman,Bold"/>
          <w:color w:themeColor="text1" w:val="000000"/>
          <w:shd w:fill="auto" w:val="clear"/>
        </w:rPr>
        <w:t>4.5. Дата, время и срок проведения аукциона: 17 апреля 2026 г. с 10.00 по московскому времени и до последнего предложения Участников.</w:t>
      </w:r>
    </w:p>
    <w:p>
      <w:pPr>
        <w:pStyle w:val="Normal"/>
        <w:ind w:firstLine="709"/>
        <w:jc w:val="both"/>
        <w:rPr>
          <w:rFonts w:ascii="TimesNewRoman,Bold" w:hAnsi="TimesNewRoman,Bold"/>
          <w:color w:themeColor="text1" w:val="000000"/>
        </w:rPr>
      </w:pPr>
      <w:r>
        <w:rPr>
          <w:rFonts w:ascii="TimesNewRoman,Bold" w:hAnsi="TimesNewRoman,Bold"/>
          <w:color w:themeColor="text1" w:val="000000"/>
        </w:rPr>
        <w:t>4.6. Место подведения итогов аукциона: электронная площадка: https://privatization.lot-online.ru/.</w:t>
      </w:r>
    </w:p>
    <w:p>
      <w:pPr>
        <w:pStyle w:val="Normal"/>
        <w:ind w:firstLine="709"/>
        <w:jc w:val="both"/>
        <w:rPr>
          <w:rFonts w:ascii="TimesNewRoman,Bold" w:hAnsi="TimesNewRoman,Bold"/>
        </w:rPr>
      </w:pPr>
      <w:r>
        <w:rPr>
          <w:rFonts w:ascii="TimesNewRoman,Bold" w:hAnsi="TimesNewRoman,Bold"/>
          <w:color w:themeColor="text1" w:val="000000"/>
        </w:rPr>
        <w:t xml:space="preserve">4.7. Срок подведения итогов аукциона: в течение </w:t>
      </w:r>
      <w:r>
        <w:rPr>
          <w:rFonts w:ascii="TimesNewRoman,Bold" w:hAnsi="TimesNewRoman,Bold"/>
        </w:rPr>
        <w:t>одного часа с момента получения электронного журнала, но не позднее рабочего дня, следующего за днем подведения итогов аукциона.</w:t>
      </w:r>
    </w:p>
    <w:p>
      <w:pPr>
        <w:pStyle w:val="Normal"/>
        <w:jc w:val="both"/>
        <w:rPr>
          <w:b/>
          <w:i/>
          <w:i/>
        </w:rPr>
      </w:pPr>
      <w:r>
        <w:rPr>
          <w:b/>
          <w:i/>
        </w:rPr>
      </w:r>
    </w:p>
    <w:p>
      <w:pPr>
        <w:pStyle w:val="Normal"/>
        <w:widowControl w:val="false"/>
        <w:spacing w:before="0" w:after="0"/>
        <w:ind w:firstLine="709"/>
        <w:contextualSpacing/>
        <w:jc w:val="center"/>
        <w:rPr>
          <w:b/>
        </w:rPr>
      </w:pPr>
      <w:r>
        <w:rPr>
          <w:b/>
        </w:rPr>
        <w:t>5. Срок и порядок регистрации на электронной площадке</w:t>
      </w:r>
    </w:p>
    <w:p>
      <w:pPr>
        <w:pStyle w:val="Normal"/>
        <w:tabs>
          <w:tab w:val="clear" w:pos="709"/>
          <w:tab w:val="left" w:pos="284" w:leader="none"/>
        </w:tabs>
        <w:ind w:firstLine="709"/>
        <w:jc w:val="both"/>
        <w:rPr/>
      </w:pPr>
      <w:r>
        <w:rPr/>
        <w:t>5.1.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Оператора продажи.</w:t>
      </w:r>
    </w:p>
    <w:p>
      <w:pPr>
        <w:pStyle w:val="Normal"/>
        <w:tabs>
          <w:tab w:val="clear" w:pos="709"/>
          <w:tab w:val="left" w:pos="284" w:leader="none"/>
        </w:tabs>
        <w:ind w:firstLine="709"/>
        <w:jc w:val="both"/>
        <w:rPr/>
      </w:pPr>
      <w:r>
        <w:rPr/>
        <w:t>5.2.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pPr>
        <w:pStyle w:val="Normal"/>
        <w:tabs>
          <w:tab w:val="clear" w:pos="709"/>
          <w:tab w:val="left" w:pos="284" w:leader="none"/>
        </w:tabs>
        <w:ind w:firstLine="709"/>
        <w:jc w:val="both"/>
        <w:rPr/>
      </w:pPr>
      <w:r>
        <w:rPr/>
        <w:t>5.3. Регистрация на электронной площадке осуществляется без взимания платы.</w:t>
      </w:r>
    </w:p>
    <w:p>
      <w:pPr>
        <w:pStyle w:val="Normal"/>
        <w:tabs>
          <w:tab w:val="clear" w:pos="709"/>
          <w:tab w:val="left" w:pos="284" w:leader="none"/>
        </w:tabs>
        <w:ind w:firstLine="709"/>
        <w:jc w:val="both"/>
        <w:rPr/>
      </w:pPr>
      <w: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Normal"/>
        <w:tabs>
          <w:tab w:val="clear" w:pos="709"/>
          <w:tab w:val="left" w:pos="284" w:leader="none"/>
        </w:tabs>
        <w:ind w:firstLine="709"/>
        <w:jc w:val="both"/>
        <w:rPr/>
      </w:pPr>
      <w:r>
        <w:rPr/>
        <w:t>5.5. Регистрация на электронной площадке проводится в соответствии с Регламентом электронной площадки.</w:t>
      </w:r>
    </w:p>
    <w:p>
      <w:pPr>
        <w:pStyle w:val="Normal"/>
        <w:tabs>
          <w:tab w:val="clear" w:pos="709"/>
          <w:tab w:val="left" w:pos="284" w:leader="none"/>
        </w:tabs>
        <w:ind w:firstLine="709"/>
        <w:jc w:val="both"/>
        <w:rPr/>
      </w:pPr>
      <w:r>
        <w:rPr/>
      </w:r>
    </w:p>
    <w:p>
      <w:pPr>
        <w:pStyle w:val="Normal"/>
        <w:numPr>
          <w:ilvl w:val="0"/>
          <w:numId w:val="3"/>
        </w:numPr>
        <w:ind w:firstLine="851" w:left="0"/>
        <w:jc w:val="center"/>
        <w:rPr>
          <w:b/>
        </w:rPr>
      </w:pPr>
      <w:r>
        <w:rPr>
          <w:b/>
        </w:rPr>
        <w:t>Порядок подачи (приема) и отзыва заявок</w:t>
      </w:r>
    </w:p>
    <w:p>
      <w:pPr>
        <w:pStyle w:val="Normal"/>
        <w:tabs>
          <w:tab w:val="clear" w:pos="709"/>
          <w:tab w:val="left" w:pos="284" w:leader="none"/>
        </w:tabs>
        <w:ind w:firstLine="709"/>
        <w:jc w:val="both"/>
        <w:rPr/>
      </w:pPr>
      <w: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tabs>
          <w:tab w:val="clear" w:pos="709"/>
          <w:tab w:val="left" w:pos="284" w:leader="none"/>
        </w:tabs>
        <w:ind w:firstLine="709"/>
        <w:jc w:val="both"/>
        <w:rPr/>
      </w:pPr>
      <w:r>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Normal"/>
        <w:tabs>
          <w:tab w:val="clear" w:pos="709"/>
          <w:tab w:val="left" w:pos="284" w:leader="none"/>
        </w:tabs>
        <w:ind w:firstLine="709"/>
        <w:jc w:val="both"/>
        <w:rPr/>
      </w:pPr>
      <w: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3">
        <w:r>
          <w:rPr/>
          <w:t>законом</w:t>
        </w:r>
      </w:hyperlink>
      <w:r>
        <w:rPr/>
        <w:t xml:space="preserve"> о приватизации от 21 декабря 2001 г. № 178-ФЗ «О приватизации государственного и муниципального имущества».</w:t>
      </w:r>
    </w:p>
    <w:p>
      <w:pPr>
        <w:pStyle w:val="Normal"/>
        <w:tabs>
          <w:tab w:val="clear" w:pos="709"/>
          <w:tab w:val="left" w:pos="284" w:leader="none"/>
        </w:tabs>
        <w:ind w:firstLine="709"/>
        <w:jc w:val="both"/>
        <w:rPr/>
      </w:pPr>
      <w:r>
        <w:rPr/>
        <w:t>6.4. Одно лицо имеет право подать только одну заявку.</w:t>
      </w:r>
    </w:p>
    <w:p>
      <w:pPr>
        <w:pStyle w:val="Normal"/>
        <w:tabs>
          <w:tab w:val="clear" w:pos="709"/>
          <w:tab w:val="left" w:pos="284" w:leader="none"/>
        </w:tabs>
        <w:ind w:firstLine="709"/>
        <w:jc w:val="both"/>
        <w:rPr/>
      </w:pPr>
      <w:r>
        <w:rPr/>
        <w:t>6.5. При приеме заявок от претендентов Оператор продаж обеспечивает:</w:t>
      </w:r>
    </w:p>
    <w:p>
      <w:pPr>
        <w:pStyle w:val="Normal"/>
        <w:tabs>
          <w:tab w:val="clear" w:pos="709"/>
          <w:tab w:val="left" w:pos="284" w:leader="none"/>
        </w:tabs>
        <w:ind w:firstLine="709"/>
        <w:jc w:val="both"/>
        <w:rPr/>
      </w:pPr>
      <w: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tabs>
          <w:tab w:val="clear" w:pos="709"/>
          <w:tab w:val="left" w:pos="284" w:leader="none"/>
        </w:tabs>
        <w:ind w:firstLine="709"/>
        <w:jc w:val="both"/>
        <w:rPr/>
      </w:pPr>
      <w: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Normal"/>
        <w:tabs>
          <w:tab w:val="clear" w:pos="709"/>
          <w:tab w:val="left" w:pos="284" w:leader="none"/>
        </w:tabs>
        <w:ind w:firstLine="709"/>
        <w:jc w:val="both"/>
        <w:rPr/>
      </w:pPr>
      <w: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Normal"/>
        <w:tabs>
          <w:tab w:val="clear" w:pos="709"/>
          <w:tab w:val="left" w:pos="284" w:leader="none"/>
        </w:tabs>
        <w:ind w:firstLine="709"/>
        <w:jc w:val="both"/>
        <w:rPr/>
      </w:pPr>
      <w:r>
        <w:rPr/>
        <w:t>6.7. Заявки с прилагаемыми к ним документами, поданные с нарушением установленного срока, на электронной площадке не регистрируются.</w:t>
      </w:r>
    </w:p>
    <w:p>
      <w:pPr>
        <w:pStyle w:val="Normal"/>
        <w:tabs>
          <w:tab w:val="clear" w:pos="709"/>
          <w:tab w:val="left" w:pos="284" w:leader="none"/>
        </w:tabs>
        <w:ind w:firstLine="709"/>
        <w:jc w:val="both"/>
        <w:rPr/>
      </w:pPr>
      <w: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Normal"/>
        <w:tabs>
          <w:tab w:val="clear" w:pos="709"/>
          <w:tab w:val="left" w:pos="284" w:leader="none"/>
        </w:tabs>
        <w:ind w:firstLine="709"/>
        <w:jc w:val="both"/>
        <w:rPr/>
      </w:pPr>
      <w: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Normal"/>
        <w:tabs>
          <w:tab w:val="clear" w:pos="709"/>
          <w:tab w:val="left" w:pos="284" w:leader="none"/>
        </w:tabs>
        <w:ind w:firstLine="709"/>
        <w:jc w:val="both"/>
        <w:rPr>
          <w:rFonts w:ascii="TimesNewRoman" w:hAnsi="TimesNewRoman"/>
        </w:rPr>
      </w:pPr>
      <w:r>
        <w:rP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BodyText2111"/>
        <w:ind w:firstLine="709" w:left="0" w:right="0"/>
        <w:rPr>
          <w:rFonts w:ascii="TimesNewRoman" w:hAnsi="TimesNewRoman" w:eastAsia="Droid Sans Fallback" w:cs="Droid Sans Devanagari"/>
          <w:color w:val="000000"/>
          <w:spacing w:val="0"/>
          <w:kern w:val="0"/>
          <w:sz w:val="24"/>
          <w:szCs w:val="20"/>
          <w:lang w:val="ru-RU" w:eastAsia="zh-CN" w:bidi="hi-IN"/>
        </w:rPr>
      </w:pPr>
      <w:r>
        <w:rPr>
          <w:rFonts w:eastAsia="Droid Sans Fallback" w:cs="Droid Sans Devanagari" w:ascii="TimesNewRoman" w:hAnsi="TimesNewRoman"/>
          <w:color w:val="000000"/>
          <w:spacing w:val="0"/>
          <w:kern w:val="0"/>
          <w:sz w:val="24"/>
          <w:szCs w:val="20"/>
          <w:lang w:val="ru-RU" w:eastAsia="zh-CN" w:bidi="hi-IN"/>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pPr>
        <w:pStyle w:val="Normal"/>
        <w:tabs>
          <w:tab w:val="clear" w:pos="709"/>
          <w:tab w:val="left" w:pos="284" w:leader="none"/>
        </w:tabs>
        <w:ind w:firstLine="851"/>
        <w:jc w:val="both"/>
        <w:rPr>
          <w:rFonts w:ascii="TimesNewRoman" w:hAnsi="TimesNewRoman"/>
          <w:sz w:val="22"/>
        </w:rPr>
      </w:pPr>
      <w:r>
        <w:rPr>
          <w:rFonts w:ascii="TimesNewRoman" w:hAnsi="TimesNewRoman"/>
          <w:sz w:val="22"/>
        </w:rPr>
      </w:r>
    </w:p>
    <w:p>
      <w:pPr>
        <w:pStyle w:val="Normal"/>
        <w:numPr>
          <w:ilvl w:val="0"/>
          <w:numId w:val="3"/>
        </w:numPr>
        <w:ind w:firstLine="851" w:left="0"/>
        <w:jc w:val="center"/>
        <w:rPr>
          <w:b/>
        </w:rPr>
      </w:pPr>
      <w:r>
        <w:rPr>
          <w:b/>
        </w:rPr>
        <w:t>Перечень документов представляемый участниками торгов и требования к их оформлению</w:t>
      </w:r>
    </w:p>
    <w:p>
      <w:pPr>
        <w:pStyle w:val="Normal"/>
        <w:tabs>
          <w:tab w:val="clear" w:pos="709"/>
          <w:tab w:val="left" w:pos="284" w:leader="none"/>
        </w:tabs>
        <w:ind w:firstLine="709"/>
        <w:jc w:val="both"/>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Normal"/>
        <w:tabs>
          <w:tab w:val="clear" w:pos="709"/>
          <w:tab w:val="left" w:pos="284" w:leader="none"/>
        </w:tabs>
        <w:ind w:firstLine="709"/>
        <w:jc w:val="both"/>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pStyle w:val="Normal"/>
        <w:tabs>
          <w:tab w:val="clear" w:pos="709"/>
          <w:tab w:val="left" w:pos="284" w:leader="none"/>
        </w:tabs>
        <w:ind w:firstLine="709"/>
        <w:jc w:val="both"/>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Normal"/>
        <w:tabs>
          <w:tab w:val="clear" w:pos="709"/>
          <w:tab w:val="left" w:pos="284" w:leader="none"/>
        </w:tabs>
        <w:ind w:firstLine="709"/>
        <w:jc w:val="both"/>
        <w:rPr>
          <w:rFonts w:ascii="TimesNewRoman" w:hAnsi="TimesNewRoman"/>
        </w:rPr>
      </w:pPr>
      <w:r>
        <w:rPr>
          <w:rFonts w:ascii="TimesNewRoman" w:hAnsi="TimesNewRoman"/>
        </w:rPr>
        <w:t>7.1.2. юридические лица:</w:t>
      </w:r>
    </w:p>
    <w:p>
      <w:pPr>
        <w:pStyle w:val="Normal"/>
        <w:ind w:firstLine="709" w:left="0" w:right="0"/>
        <w:jc w:val="both"/>
        <w:rPr>
          <w:b/>
          <w:bCs/>
        </w:rPr>
      </w:pPr>
      <w:r>
        <w:rPr>
          <w:rFonts w:ascii="TimesNewRoman" w:hAnsi="TimesNewRoman"/>
          <w:b/>
          <w:bCs/>
        </w:rPr>
        <w:t>- заполненная форма заявки на участие (Приложение № 1);</w:t>
      </w:r>
    </w:p>
    <w:p>
      <w:pPr>
        <w:pStyle w:val="Normal"/>
        <w:ind w:firstLine="709"/>
        <w:jc w:val="both"/>
        <w:rPr/>
      </w:pPr>
      <w:r>
        <w:rPr/>
        <w:t>- заверенные копии учредительных документов;</w:t>
      </w:r>
    </w:p>
    <w:p>
      <w:pPr>
        <w:pStyle w:val="Normal"/>
        <w:ind w:firstLine="709"/>
        <w:jc w:val="both"/>
        <w:rPr/>
      </w:pPr>
      <w:r>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ind w:firstLine="709"/>
        <w:jc w:val="both"/>
        <w:rPr/>
      </w:pPr>
      <w:r>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ind w:firstLine="709"/>
        <w:jc w:val="both"/>
        <w:rPr/>
      </w:pPr>
      <w:r>
        <w:rPr>
          <w:u w:val="single"/>
        </w:rPr>
        <w:t>7.1.3. физические лица, в том числе индивидуальные предприниматели</w:t>
      </w:r>
    </w:p>
    <w:p>
      <w:pPr>
        <w:pStyle w:val="Normal"/>
        <w:ind w:firstLine="709" w:left="0" w:right="0"/>
        <w:jc w:val="both"/>
        <w:rPr>
          <w:b/>
          <w:bCs/>
        </w:rPr>
      </w:pPr>
      <w:r>
        <w:rPr>
          <w:rFonts w:ascii="TimesNewRoman" w:hAnsi="TimesNewRoman"/>
          <w:b/>
          <w:bCs/>
        </w:rPr>
        <w:t>- заполненная форма заявки на участие (Приложение № 1);</w:t>
      </w:r>
    </w:p>
    <w:p>
      <w:pPr>
        <w:pStyle w:val="Normal"/>
        <w:ind w:firstLine="709"/>
        <w:jc w:val="both"/>
        <w:rPr/>
      </w:pPr>
      <w:r>
        <w:rPr/>
        <w:t>-документ, удостоверяющий личность (копия паспорта всех страниц).</w:t>
      </w:r>
    </w:p>
    <w:p>
      <w:pPr>
        <w:pStyle w:val="Normal"/>
        <w:ind w:firstLine="709"/>
        <w:jc w:val="both"/>
        <w:rPr/>
      </w:pPr>
      <w:r>
        <w:rPr/>
        <w:t>7.1.4. Опись представленных документов, подписанная претендентом или его уполномоченным представителем.</w:t>
      </w:r>
    </w:p>
    <w:p>
      <w:pPr>
        <w:pStyle w:val="Normal"/>
        <w:ind w:firstLine="709" w:left="0" w:right="0"/>
        <w:jc w:val="both"/>
        <w:rPr/>
      </w:pPr>
      <w:r>
        <w:rPr/>
        <w:t xml:space="preserve">7.1.5. Документ, подтверждающий факт оплаты задатка на участие в продаже. </w:t>
      </w:r>
    </w:p>
    <w:p>
      <w:pPr>
        <w:pStyle w:val="Normal"/>
        <w:ind w:firstLine="709"/>
        <w:jc w:val="both"/>
        <w:rPr/>
      </w:pPr>
      <w:r>
        <w:rPr/>
        <w:t>7.1.6.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ind w:firstLine="709"/>
        <w:jc w:val="both"/>
        <w:rPr/>
      </w:pPr>
      <w:r>
        <w:rPr/>
        <w:t xml:space="preserve">7.1.7. Указанные документы (в том числе копии документов) в части их оформления, </w:t>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pPr>
        <w:pStyle w:val="Normal"/>
        <w:ind w:firstLine="709"/>
        <w:jc w:val="both"/>
        <w:rPr/>
      </w:pPr>
      <w:r>
        <w:rPr/>
        <w:t xml:space="preserve">7.1.8. Заявки подаются одновременно с полным комплектом документов, установленным в настоящем информационном сообщении. </w:t>
      </w:r>
    </w:p>
    <w:p>
      <w:pPr>
        <w:pStyle w:val="Normal"/>
        <w:tabs>
          <w:tab w:val="clear" w:pos="709"/>
          <w:tab w:val="left" w:pos="284" w:leader="none"/>
        </w:tabs>
        <w:ind w:firstLine="709"/>
        <w:jc w:val="both"/>
        <w:rPr/>
      </w:pPr>
      <w:r>
        <w:rPr/>
        <w:t xml:space="preserve">7.1.9.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 </w:t>
      </w:r>
    </w:p>
    <w:p>
      <w:pPr>
        <w:pStyle w:val="Normal"/>
        <w:ind w:firstLine="709"/>
        <w:jc w:val="both"/>
        <w:rPr/>
      </w:pPr>
      <w:r>
        <w:rPr/>
        <w:t>7.1.10.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pPr>
        <w:pStyle w:val="Normal"/>
        <w:tabs>
          <w:tab w:val="clear" w:pos="709"/>
          <w:tab w:val="left" w:pos="284" w:leader="none"/>
        </w:tabs>
        <w:ind w:firstLine="709"/>
        <w:jc w:val="both"/>
        <w:rPr/>
      </w:pPr>
      <w:r>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pPr>
        <w:pStyle w:val="Normal"/>
        <w:tabs>
          <w:tab w:val="clear" w:pos="709"/>
          <w:tab w:val="left" w:pos="284" w:leader="none"/>
        </w:tabs>
        <w:ind w:firstLine="709"/>
        <w:jc w:val="both"/>
        <w:rPr>
          <w:b/>
        </w:rPr>
      </w:pPr>
      <w:r>
        <w:rPr>
          <w:b/>
        </w:rPr>
      </w:r>
    </w:p>
    <w:p>
      <w:pPr>
        <w:pStyle w:val="Normal"/>
        <w:jc w:val="center"/>
        <w:rPr>
          <w:rFonts w:ascii="TimesNewRoman" w:hAnsi="TimesNewRoman"/>
          <w:sz w:val="22"/>
        </w:rPr>
      </w:pPr>
      <w:r>
        <w:rPr>
          <w:b/>
        </w:rPr>
        <w:t>8. Ограничения участия в аукционе отдельных категорий физических и юридических лиц</w:t>
      </w:r>
    </w:p>
    <w:p>
      <w:pPr>
        <w:pStyle w:val="Normal"/>
        <w:ind w:firstLine="720"/>
        <w:jc w:val="both"/>
        <w:rPr/>
      </w:pPr>
      <w:r>
        <w:rPr/>
        <w:t>8.1. Покупателями государственного имущества могут быть лица, отвечающие признакам покупателя в соответствии с Федеральным законом от 21 декабря 2001 г. №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ind w:firstLine="720"/>
        <w:jc w:val="both"/>
        <w:rPr/>
      </w:pPr>
      <w:r>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pPr>
        <w:pStyle w:val="Normal"/>
        <w:ind w:firstLine="720"/>
        <w:jc w:val="both"/>
        <w:rPr/>
      </w:pPr>
      <w:r>
        <w:rPr/>
        <w:t>- государственных и муниципальных унитарных предприятий, государственных и муниципальных учреждений;</w:t>
      </w:r>
    </w:p>
    <w:p>
      <w:pPr>
        <w:pStyle w:val="Normal"/>
        <w:ind w:firstLine="720"/>
        <w:jc w:val="both"/>
        <w:rPr/>
      </w:pPr>
      <w:r>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pPr>
        <w:pStyle w:val="Normal"/>
        <w:ind w:firstLine="720"/>
        <w:jc w:val="both"/>
        <w:rPr>
          <w:color w:themeColor="text1" w:val="000000"/>
        </w:rPr>
      </w:pPr>
      <w: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Normal"/>
        <w:jc w:val="both"/>
        <w:rPr>
          <w:b/>
        </w:rPr>
      </w:pPr>
      <w:r>
        <w:rPr>
          <w:b/>
        </w:rPr>
      </w:r>
    </w:p>
    <w:p>
      <w:pPr>
        <w:pStyle w:val="Normal"/>
        <w:tabs>
          <w:tab w:val="clear" w:pos="709"/>
          <w:tab w:val="left" w:pos="284" w:leader="none"/>
        </w:tabs>
        <w:jc w:val="center"/>
        <w:rPr>
          <w:b/>
        </w:rPr>
      </w:pPr>
      <w:r>
        <w:rPr>
          <w:b/>
        </w:rPr>
        <w:t>9. Порядок внесения задатка и его возврата</w:t>
      </w:r>
    </w:p>
    <w:p>
      <w:pPr>
        <w:pStyle w:val="Normal"/>
        <w:tabs>
          <w:tab w:val="clear" w:pos="709"/>
          <w:tab w:val="left" w:pos="284" w:leader="none"/>
        </w:tabs>
        <w:ind w:firstLine="709"/>
        <w:jc w:val="both"/>
        <w:rPr/>
      </w:pPr>
      <w: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tabs>
          <w:tab w:val="clear" w:pos="709"/>
          <w:tab w:val="left" w:pos="284" w:leader="none"/>
        </w:tabs>
        <w:ind w:firstLine="709"/>
        <w:jc w:val="both"/>
        <w:rPr/>
      </w:pPr>
      <w:r>
        <w:rPr/>
        <w:t>Задаток вносится в валюте Российской Федерации на счет Продавца:</w:t>
      </w:r>
    </w:p>
    <w:p>
      <w:pPr>
        <w:pStyle w:val="Normal"/>
        <w:tabs>
          <w:tab w:val="clear" w:pos="709"/>
          <w:tab w:val="left" w:pos="284" w:leader="none"/>
        </w:tabs>
        <w:ind w:firstLine="709"/>
        <w:jc w:val="both"/>
        <w:rPr/>
      </w:pPr>
      <w:r>
        <w:rPr/>
        <w:t>Получатель: УФК по Калужской области (Межрегиональное территориальное управление Федерального агентства по управлению государ</w:t>
      </w:r>
      <w:r>
        <w:rPr>
          <w:shd w:fill="auto" w:val="clear"/>
        </w:rPr>
        <w:t>ственным имуществом в Калужской, Брянской и Смоленской областях) л/с 05371W08230</w:t>
      </w:r>
    </w:p>
    <w:p>
      <w:pPr>
        <w:pStyle w:val="Normal"/>
        <w:tabs>
          <w:tab w:val="clear" w:pos="709"/>
          <w:tab w:val="left" w:pos="284" w:leader="none"/>
        </w:tabs>
        <w:ind w:firstLine="709"/>
        <w:jc w:val="both"/>
        <w:rPr>
          <w:highlight w:val="none"/>
          <w:shd w:fill="auto" w:val="clear"/>
        </w:rPr>
      </w:pPr>
      <w:r>
        <w:rPr>
          <w:shd w:fill="auto" w:val="clear"/>
        </w:rPr>
        <w:t xml:space="preserve">Банк получателя - </w:t>
      </w:r>
      <w:r>
        <w:rPr>
          <w:rFonts w:ascii="XO Thames" w:hAnsi="XO Thames"/>
          <w:shd w:fill="auto" w:val="clear"/>
        </w:rPr>
        <w:t>ОКЦ № 9 ГУ Банка России по ЦФО//УФК по Калужской области</w:t>
      </w:r>
    </w:p>
    <w:p>
      <w:pPr>
        <w:pStyle w:val="Normal"/>
        <w:tabs>
          <w:tab w:val="clear" w:pos="709"/>
          <w:tab w:val="left" w:pos="284" w:leader="none"/>
        </w:tabs>
        <w:ind w:firstLine="709"/>
        <w:jc w:val="both"/>
        <w:rPr/>
      </w:pPr>
      <w:r>
        <w:rPr/>
        <w:t>ИНН 4027096522,КПП 402701001;</w:t>
      </w:r>
    </w:p>
    <w:p>
      <w:pPr>
        <w:pStyle w:val="Normal"/>
        <w:tabs>
          <w:tab w:val="clear" w:pos="709"/>
          <w:tab w:val="left" w:pos="284" w:leader="none"/>
        </w:tabs>
        <w:ind w:firstLine="709"/>
        <w:jc w:val="both"/>
        <w:rPr/>
      </w:pPr>
      <w:r>
        <w:rPr/>
        <w:t>Номер счета банка получателя Единый казначейский счёт (кор. счёт) 40102810045370000030;</w:t>
      </w:r>
    </w:p>
    <w:p>
      <w:pPr>
        <w:pStyle w:val="Normal"/>
        <w:tabs>
          <w:tab w:val="clear" w:pos="709"/>
          <w:tab w:val="left" w:pos="284" w:leader="none"/>
        </w:tabs>
        <w:ind w:firstLine="709"/>
        <w:jc w:val="both"/>
        <w:rPr/>
      </w:pPr>
      <w:r>
        <w:rPr/>
        <w:t xml:space="preserve">Расчетный счет  03212643000000013700; </w:t>
      </w:r>
    </w:p>
    <w:p>
      <w:pPr>
        <w:pStyle w:val="Normal"/>
        <w:tabs>
          <w:tab w:val="clear" w:pos="709"/>
          <w:tab w:val="left" w:pos="284" w:leader="none"/>
        </w:tabs>
        <w:ind w:firstLine="709"/>
        <w:jc w:val="both"/>
        <w:rPr/>
      </w:pPr>
      <w:r>
        <w:rPr/>
        <w:t>БИК 012908002;</w:t>
      </w:r>
    </w:p>
    <w:p>
      <w:pPr>
        <w:pStyle w:val="Normal"/>
        <w:tabs>
          <w:tab w:val="clear" w:pos="709"/>
          <w:tab w:val="left" w:pos="284" w:leader="none"/>
        </w:tabs>
        <w:ind w:firstLine="709"/>
        <w:jc w:val="both"/>
        <w:rPr/>
      </w:pPr>
      <w:r>
        <w:rPr/>
        <w:t>ОКТМО 29701000;</w:t>
      </w:r>
    </w:p>
    <w:p>
      <w:pPr>
        <w:pStyle w:val="Normal"/>
        <w:tabs>
          <w:tab w:val="clear" w:pos="709"/>
          <w:tab w:val="left" w:pos="284" w:leader="none"/>
        </w:tabs>
        <w:ind w:firstLine="709"/>
        <w:jc w:val="both"/>
        <w:rPr>
          <w:b/>
        </w:rPr>
      </w:pPr>
      <w:r>
        <w:rPr>
          <w:b/>
        </w:rPr>
        <w:t>КБК 167 114 13010 01 6000 410;</w:t>
      </w:r>
    </w:p>
    <w:p>
      <w:pPr>
        <w:pStyle w:val="Normal"/>
        <w:tabs>
          <w:tab w:val="clear" w:pos="709"/>
          <w:tab w:val="left" w:pos="284" w:leader="none"/>
        </w:tabs>
        <w:ind w:firstLine="709"/>
        <w:jc w:val="both"/>
        <w:rPr>
          <w:b/>
        </w:rPr>
      </w:pPr>
      <w:r>
        <w:rPr>
          <w:b/>
        </w:rPr>
        <w:t>В поле 22 «Код» платежного поручения необходимо указывать «0011».</w:t>
      </w:r>
      <w:r>
        <w:rPr>
          <w:rStyle w:val="FootnoteReference"/>
          <w:b/>
        </w:rPr>
        <w:footnoteReference w:id="2"/>
      </w:r>
    </w:p>
    <w:p>
      <w:pPr>
        <w:pStyle w:val="Normal"/>
        <w:tabs>
          <w:tab w:val="clear" w:pos="709"/>
          <w:tab w:val="left" w:pos="284" w:leader="none"/>
        </w:tabs>
        <w:ind w:firstLine="709"/>
        <w:jc w:val="both"/>
        <w:rPr>
          <w:highlight w:val="none"/>
          <w:shd w:fill="auto" w:val="clear"/>
        </w:rPr>
      </w:pPr>
      <w:r>
        <w:rPr>
          <w:shd w:fill="auto" w:val="clear"/>
        </w:rPr>
        <w:t>Назначение платежа: задаток для участия в а</w:t>
      </w:r>
      <w:r>
        <w:rPr>
          <w:b w:val="false"/>
          <w:bCs w:val="false"/>
          <w:sz w:val="24"/>
          <w:szCs w:val="24"/>
          <w:shd w:fill="auto" w:val="clear"/>
        </w:rPr>
        <w:t xml:space="preserve">укционе по продаже </w:t>
      </w:r>
      <w:r>
        <w:rPr>
          <w:rFonts w:eastAsia="Times New Roman" w:cs="Times New Roman"/>
          <w:b w:val="false"/>
          <w:bCs w:val="false"/>
          <w:color w:val="000000"/>
          <w:spacing w:val="0"/>
          <w:kern w:val="0"/>
          <w:sz w:val="24"/>
          <w:szCs w:val="24"/>
          <w:shd w:fill="auto" w:val="clear"/>
          <w:lang w:val="ru-RU" w:eastAsia="zh-CN" w:bidi="ar-SA"/>
        </w:rPr>
        <w:t xml:space="preserve">административного помещения с кадастровым номером </w:t>
      </w:r>
      <w:r>
        <w:rPr>
          <w:rFonts w:eastAsia="Times New Roman" w:cs="XO Thames" w:ascii="XO Thames" w:hAnsi="XO Thames"/>
          <w:b w:val="false"/>
          <w:bCs w:val="false"/>
          <w:color w:val="000000"/>
          <w:spacing w:val="0"/>
          <w:kern w:val="0"/>
          <w:sz w:val="24"/>
          <w:szCs w:val="24"/>
          <w:u w:val="none"/>
          <w:shd w:fill="auto" w:val="clear"/>
          <w:lang w:val="ru-RU" w:eastAsia="zh-CN" w:bidi="ar-SA"/>
        </w:rPr>
        <w:t>40:24:160401:117</w:t>
      </w:r>
      <w:r>
        <w:rPr>
          <w:rFonts w:eastAsia="Times New Roman" w:cs="Times New Roman"/>
          <w:b w:val="false"/>
          <w:bCs w:val="false"/>
          <w:color w:val="000000"/>
          <w:spacing w:val="0"/>
          <w:kern w:val="0"/>
          <w:sz w:val="24"/>
          <w:szCs w:val="24"/>
          <w:shd w:fill="auto" w:val="clear"/>
          <w:lang w:val="ru-RU" w:eastAsia="zh-CN" w:bidi="ar-SA"/>
        </w:rPr>
        <w:t>, площадью 36,1 кв.м</w:t>
      </w:r>
      <w:r>
        <w:rPr>
          <w:b w:val="false"/>
          <w:bCs w:val="false"/>
          <w:color w:val="000000"/>
          <w:spacing w:val="0"/>
          <w:kern w:val="0"/>
          <w:sz w:val="24"/>
          <w:szCs w:val="24"/>
          <w:shd w:fill="auto" w:val="clear"/>
        </w:rPr>
        <w:t>.</w:t>
      </w:r>
    </w:p>
    <w:p>
      <w:pPr>
        <w:pStyle w:val="Normal"/>
        <w:tabs>
          <w:tab w:val="clear" w:pos="709"/>
          <w:tab w:val="left" w:pos="284" w:leader="none"/>
        </w:tabs>
        <w:ind w:firstLine="709"/>
        <w:jc w:val="both"/>
        <w:rPr/>
      </w:pPr>
      <w:r>
        <w:rPr/>
        <w:t>9.1.3. Документом, подтверждающим поступление задатка на счет Продавца, является выписка с указанного лицевого счета.</w:t>
      </w:r>
    </w:p>
    <w:p>
      <w:pPr>
        <w:pStyle w:val="Normal"/>
        <w:ind w:left="720"/>
        <w:jc w:val="both"/>
        <w:rPr>
          <w:b/>
        </w:rPr>
      </w:pPr>
      <w:r>
        <w:rPr>
          <w:b/>
        </w:rPr>
        <w:t>9.2. Порядок возврата задатка</w:t>
      </w:r>
    </w:p>
    <w:p>
      <w:pPr>
        <w:pStyle w:val="Normal"/>
        <w:ind w:firstLine="709"/>
        <w:jc w:val="both"/>
        <w:rPr/>
      </w:pPr>
      <w:r>
        <w:rPr/>
        <w:t>9.2.1. Лицам, перечислившим задаток для участия в аукционе федерального имущества, денежные средства возвращаются в следующем порядке:</w:t>
      </w:r>
    </w:p>
    <w:p>
      <w:pPr>
        <w:pStyle w:val="Normal"/>
        <w:ind w:firstLine="709"/>
        <w:jc w:val="both"/>
        <w:rPr/>
      </w:pPr>
      <w:r>
        <w:rPr/>
        <w:t>а) участникам, за исключением победителя, - в течение 5 (пяти) календарных дней со дня подведения итогов продажи имущества;</w:t>
      </w:r>
    </w:p>
    <w:p>
      <w:pPr>
        <w:pStyle w:val="Normal"/>
        <w:ind w:firstLine="709"/>
        <w:jc w:val="both"/>
        <w:rPr/>
      </w:pPr>
      <w:r>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pPr>
        <w:pStyle w:val="Normal"/>
        <w:ind w:firstLine="709"/>
        <w:jc w:val="both"/>
        <w:rPr/>
      </w:pPr>
      <w:r>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ind w:firstLine="709"/>
        <w:jc w:val="both"/>
        <w:rPr/>
      </w:pPr>
      <w:r>
        <w:rPr/>
        <w:t>9.2.3. При уклонении или отказе победителя от заключения в установленный срок договора купли-продажи имущества результаты продажи аннулируются продавцом, победитель утрачивает право на заключение указанного договора, задаток ему не возвращается.</w:t>
      </w:r>
    </w:p>
    <w:p>
      <w:pPr>
        <w:pStyle w:val="Normal"/>
        <w:ind w:firstLine="709"/>
        <w:jc w:val="both"/>
        <w:rPr/>
      </w:pPr>
      <w:r>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4">
        <w:r>
          <w:rPr/>
          <w:t>законодательством</w:t>
        </w:r>
      </w:hyperlink>
      <w:r>
        <w:rPr/>
        <w:t xml:space="preserve"> Российской Федерации в договоре купли-продажи имущества, задаток ему не возвращается.</w:t>
      </w:r>
    </w:p>
    <w:p>
      <w:pPr>
        <w:pStyle w:val="Normal"/>
        <w:ind w:firstLine="709"/>
        <w:jc w:val="both"/>
        <w:rPr/>
      </w:pPr>
      <w:r>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pPr>
        <w:pStyle w:val="Normal"/>
        <w:ind w:firstLine="709"/>
        <w:jc w:val="both"/>
        <w:rPr/>
      </w:pPr>
      <w:r>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pPr>
        <w:pStyle w:val="Normal"/>
        <w:ind w:firstLine="709"/>
        <w:jc w:val="both"/>
        <w:rPr/>
      </w:pPr>
      <w:r>
        <w:rPr/>
      </w:r>
    </w:p>
    <w:p>
      <w:pPr>
        <w:pStyle w:val="Normal"/>
        <w:numPr>
          <w:ilvl w:val="0"/>
          <w:numId w:val="0"/>
        </w:numPr>
        <w:ind w:hanging="0" w:left="0"/>
        <w:jc w:val="center"/>
        <w:rPr>
          <w:b/>
        </w:rPr>
      </w:pPr>
      <w:r>
        <w:rPr>
          <w:b/>
        </w:rPr>
        <w:t xml:space="preserve">10. Порядок ознакомления со сведениями об Имуществе, </w:t>
        <w:br/>
        <w:t>выставляемом на аукционе</w:t>
      </w:r>
    </w:p>
    <w:p>
      <w:pPr>
        <w:pStyle w:val="Normal"/>
        <w:spacing w:lineRule="auto" w:line="264"/>
        <w:ind w:firstLine="720" w:right="57"/>
        <w:jc w:val="both"/>
        <w:rPr/>
      </w:pPr>
      <w:r>
        <w:rPr/>
        <w:t>10.1. Информация о проведении аукциона по продаже имущества размещается на</w:t>
        <w:br/>
        <w:t xml:space="preserve"> официальном сайте Российской Федерации в сети «Интернет» » </w:t>
      </w:r>
      <w:r>
        <w:rPr>
          <w:color w:val="0000FF"/>
          <w:u w:val="single"/>
        </w:rPr>
        <w:t>www.torgi.gov.ru</w:t>
      </w:r>
      <w:r>
        <w:rPr/>
        <w:t xml:space="preserve">, официальном сайте Росимущества в сети «Интернет» </w:t>
      </w:r>
      <w:hyperlink r:id="rId5">
        <w:r>
          <w:rPr>
            <w:color w:val="0000FF"/>
            <w:u w:val="single"/>
          </w:rPr>
          <w:t>https://www.rosim.ru/</w:t>
        </w:r>
      </w:hyperlink>
      <w:r>
        <w:rPr/>
        <w:t xml:space="preserve">  на сайте оператора в сети «Интернет» (электронная площадка) </w:t>
      </w:r>
      <w:hyperlink r:id="rId6">
        <w:r>
          <w:rPr>
            <w:color w:val="0000FF"/>
            <w:u w:val="single"/>
          </w:rPr>
          <w:t>https://privatization.lot-online.ru/</w:t>
        </w:r>
      </w:hyperlink>
      <w:r>
        <w:rPr/>
        <w:t xml:space="preserve"> (п. 3.3 настоящего информационного сообщения) на официальном сайте продавца в сети «Интернет» </w:t>
      </w:r>
      <w:hyperlink r:id="rId7">
        <w:r>
          <w:rPr>
            <w:color w:val="0000FF"/>
            <w:u w:val="single"/>
          </w:rPr>
          <w:t>https://tu40.rosim.ru/</w:t>
        </w:r>
      </w:hyperlink>
      <w:r>
        <w:rPr>
          <w:color w:val="0000FF"/>
          <w:u w:val="single"/>
        </w:rPr>
        <w:t xml:space="preserve"> </w:t>
      </w:r>
      <w:r>
        <w:rPr/>
        <w:t>и содержит следующее:</w:t>
      </w:r>
    </w:p>
    <w:p>
      <w:pPr>
        <w:pStyle w:val="Normal"/>
        <w:ind w:firstLine="709"/>
        <w:jc w:val="both"/>
        <w:rPr/>
      </w:pPr>
      <w:r>
        <w:rPr/>
        <w:t>а) информационное сообщение о проведении продажи имущества;</w:t>
      </w:r>
    </w:p>
    <w:p>
      <w:pPr>
        <w:pStyle w:val="Normal"/>
        <w:ind w:firstLine="709"/>
        <w:jc w:val="both"/>
        <w:rPr/>
      </w:pPr>
      <w:r>
        <w:rPr/>
        <w:t>б) форма заявки (приложение № 1);</w:t>
      </w:r>
    </w:p>
    <w:p>
      <w:pPr>
        <w:pStyle w:val="Normal"/>
        <w:ind w:firstLine="709"/>
        <w:jc w:val="both"/>
        <w:rPr/>
      </w:pPr>
      <w:r>
        <w:rPr/>
        <w:t>в) проект договора купли-продажи имущества (приложение № 2);</w:t>
      </w:r>
    </w:p>
    <w:p>
      <w:pPr>
        <w:pStyle w:val="Normal"/>
        <w:ind w:firstLine="709"/>
        <w:jc w:val="both"/>
        <w:rPr/>
      </w:pPr>
      <w:r>
        <w:rPr/>
        <w:t>г) информация по осмотру имущества (приложение № 3)</w:t>
      </w:r>
    </w:p>
    <w:p>
      <w:pPr>
        <w:pStyle w:val="Normal"/>
        <w:ind w:firstLine="709"/>
        <w:jc w:val="both"/>
        <w:rPr/>
      </w:pPr>
      <w:r>
        <w:rPr/>
        <w:t xml:space="preserve">д)иные сведения, предусмотренные Федеральным законом от 21 декабря 2001 г. </w:t>
        <w:br/>
        <w:t>№ 178-ФЗ «О приватизации государственного и муниципального имущества».</w:t>
      </w:r>
    </w:p>
    <w:p>
      <w:pPr>
        <w:pStyle w:val="Normal"/>
        <w:ind w:firstLine="709"/>
        <w:jc w:val="both"/>
        <w:rPr/>
      </w:pPr>
      <w:r>
        <w:rPr/>
        <w:t xml:space="preserve">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Российской Федерации в сети «Интернет» </w:t>
      </w:r>
      <w:hyperlink r:id="rId8">
        <w:r>
          <w:rPr>
            <w:color w:val="0000FF"/>
            <w:u w:val="single"/>
          </w:rPr>
          <w:t>www.torgi.gov.ru</w:t>
        </w:r>
      </w:hyperlink>
      <w:r>
        <w:rPr/>
        <w:t xml:space="preserve"> , на сайте в сети «Интернет» Оператора (электронная площадка) </w:t>
      </w:r>
      <w:hyperlink r:id="rId9">
        <w:r>
          <w:rPr>
            <w:color w:val="0000FF"/>
            <w:u w:val="single"/>
          </w:rPr>
          <w:t>https://privatization.lot-online.ru/</w:t>
        </w:r>
      </w:hyperlink>
      <w:r>
        <w:rPr/>
        <w:t xml:space="preserve"> , и на официальном сайте продавца в сети «Интернет» </w:t>
      </w:r>
      <w:hyperlink r:id="rId10">
        <w:r>
          <w:rPr>
            <w:color w:val="0000FF"/>
            <w:u w:val="single"/>
          </w:rPr>
          <w:t>https://tu40.rosim.ru/</w:t>
        </w:r>
      </w:hyperlink>
      <w:r>
        <w:rPr/>
        <w:t>.</w:t>
      </w:r>
    </w:p>
    <w:p>
      <w:pPr>
        <w:pStyle w:val="Normal"/>
        <w:ind w:firstLine="709"/>
        <w:jc w:val="both"/>
        <w:rPr/>
      </w:pPr>
      <w:r>
        <w:rPr/>
        <w:t>10.3. Любое лицо независимо от регистрации на электронной площадке вправе направить на электронный адрес Оператора, указанный в информационном сообщении о проведении продажи имущества, запрос о разъяснении размещенной информации.</w:t>
      </w:r>
    </w:p>
    <w:p>
      <w:pPr>
        <w:pStyle w:val="Normal"/>
        <w:ind w:firstLine="709"/>
        <w:jc w:val="both"/>
        <w:rPr/>
      </w:pPr>
      <w: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ind w:firstLine="709"/>
        <w:jc w:val="both"/>
        <w:rPr/>
      </w:pPr>
      <w: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ind w:firstLine="709"/>
        <w:jc w:val="both"/>
        <w:rPr/>
      </w:pPr>
      <w:r>
        <w:rPr/>
        <w:t>В случае направления запроса иностранными лицами такой запрос должен иметь перевод на русский язык.</w:t>
      </w:r>
    </w:p>
    <w:p>
      <w:pPr>
        <w:pStyle w:val="Normal"/>
        <w:ind w:firstLine="709"/>
        <w:jc w:val="both"/>
        <w:rPr>
          <w:color w:val="0000FF"/>
          <w:u w:val="single"/>
        </w:rPr>
      </w:pPr>
      <w:r>
        <w:rPr/>
        <w:t xml:space="preserve">10.4. С дополнительной информацией о приватизируемом имуществе можно ознакомиться по телефону: (4842) 57-51-51, 8 962-095-33-03,  по адресу электронной почты: </w:t>
      </w:r>
      <w:hyperlink r:id="rId11">
        <w:r>
          <w:rPr>
            <w:color w:val="0000FF"/>
            <w:u w:val="single"/>
          </w:rPr>
          <w:t>tu40@rosim.gov.ru</w:t>
        </w:r>
      </w:hyperlink>
    </w:p>
    <w:p>
      <w:pPr>
        <w:pStyle w:val="Normal"/>
        <w:ind w:firstLine="709"/>
        <w:jc w:val="both"/>
        <w:rPr/>
      </w:pPr>
      <w:r>
        <w:rPr/>
      </w:r>
    </w:p>
    <w:p>
      <w:pPr>
        <w:pStyle w:val="Normal"/>
        <w:ind w:firstLine="709"/>
        <w:jc w:val="center"/>
        <w:rPr>
          <w:b/>
        </w:rPr>
      </w:pPr>
      <w:r>
        <w:rPr>
          <w:b/>
        </w:rPr>
        <w:t>11. Порядок определения участников аукциона</w:t>
      </w:r>
    </w:p>
    <w:p>
      <w:pPr>
        <w:pStyle w:val="Normal"/>
        <w:numPr>
          <w:ilvl w:val="0"/>
          <w:numId w:val="0"/>
        </w:numPr>
        <w:tabs>
          <w:tab w:val="clear" w:pos="709"/>
          <w:tab w:val="left" w:pos="540" w:leader="none"/>
        </w:tabs>
        <w:ind w:firstLine="709" w:left="0"/>
        <w:jc w:val="both"/>
        <w:outlineLvl w:val="0"/>
        <w:rPr/>
      </w:pPr>
      <w:r>
        <w:rPr/>
        <w:t>11.1. В день определения участников аукциона,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numPr>
          <w:ilvl w:val="0"/>
          <w:numId w:val="0"/>
        </w:numPr>
        <w:tabs>
          <w:tab w:val="clear" w:pos="709"/>
          <w:tab w:val="left" w:pos="540" w:leader="none"/>
        </w:tabs>
        <w:ind w:firstLine="709" w:left="0"/>
        <w:jc w:val="both"/>
        <w:outlineLvl w:val="0"/>
        <w:rPr/>
      </w:pPr>
      <w:r>
        <w:rPr/>
        <w:t>11.2. Покупателями государственного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w:t>
      </w:r>
    </w:p>
    <w:p>
      <w:pPr>
        <w:pStyle w:val="Normal"/>
        <w:numPr>
          <w:ilvl w:val="0"/>
          <w:numId w:val="0"/>
        </w:numPr>
        <w:tabs>
          <w:tab w:val="clear" w:pos="709"/>
          <w:tab w:val="left" w:pos="540" w:leader="none"/>
        </w:tabs>
        <w:ind w:firstLine="709" w:left="0"/>
        <w:jc w:val="both"/>
        <w:outlineLvl w:val="0"/>
        <w:rPr/>
      </w:pPr>
      <w:r>
        <w:rPr/>
        <w:t>11.3.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numPr>
          <w:ilvl w:val="0"/>
          <w:numId w:val="0"/>
        </w:numPr>
        <w:tabs>
          <w:tab w:val="clear" w:pos="709"/>
          <w:tab w:val="left" w:pos="540" w:leader="none"/>
        </w:tabs>
        <w:ind w:firstLine="709" w:left="0"/>
        <w:jc w:val="both"/>
        <w:outlineLvl w:val="0"/>
        <w:rPr/>
      </w:pPr>
      <w:r>
        <w:rPr/>
        <w:t xml:space="preserve">11.4.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numPr>
          <w:ilvl w:val="0"/>
          <w:numId w:val="0"/>
        </w:numPr>
        <w:tabs>
          <w:tab w:val="clear" w:pos="709"/>
          <w:tab w:val="left" w:pos="540" w:leader="none"/>
        </w:tabs>
        <w:ind w:firstLine="709" w:left="0"/>
        <w:jc w:val="both"/>
        <w:outlineLvl w:val="0"/>
        <w:rPr/>
      </w:pPr>
      <w:r>
        <w:rPr/>
        <w:t>11.5.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numPr>
          <w:ilvl w:val="0"/>
          <w:numId w:val="0"/>
        </w:numPr>
        <w:tabs>
          <w:tab w:val="clear" w:pos="709"/>
          <w:tab w:val="left" w:pos="540" w:leader="none"/>
        </w:tabs>
        <w:ind w:firstLine="709" w:left="0"/>
        <w:jc w:val="both"/>
        <w:outlineLvl w:val="0"/>
        <w:rPr/>
      </w:pPr>
      <w:r>
        <w:rPr/>
        <w:t>11.6. Претендент приобретает статус участника аукциона с момента подписания протокола о признании претендентов участниками аукциона.</w:t>
      </w:r>
    </w:p>
    <w:p>
      <w:pPr>
        <w:pStyle w:val="Normal"/>
        <w:numPr>
          <w:ilvl w:val="0"/>
          <w:numId w:val="0"/>
        </w:numPr>
        <w:tabs>
          <w:tab w:val="clear" w:pos="709"/>
          <w:tab w:val="left" w:pos="540" w:leader="none"/>
        </w:tabs>
        <w:ind w:firstLine="709" w:left="0"/>
        <w:jc w:val="both"/>
        <w:outlineLvl w:val="0"/>
        <w:rPr/>
      </w:pPr>
      <w:r>
        <w:rPr/>
        <w:t>11.7. Претендент не допускается к участию в аукционе по следующим основаниям:</w:t>
      </w:r>
    </w:p>
    <w:p>
      <w:pPr>
        <w:pStyle w:val="Normal"/>
        <w:numPr>
          <w:ilvl w:val="0"/>
          <w:numId w:val="0"/>
        </w:numPr>
        <w:tabs>
          <w:tab w:val="clear" w:pos="709"/>
          <w:tab w:val="left" w:pos="540" w:leader="none"/>
        </w:tabs>
        <w:ind w:firstLine="709" w:left="0"/>
        <w:jc w:val="both"/>
        <w:outlineLvl w:val="0"/>
        <w:rPr/>
      </w:pPr>
      <w: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numPr>
          <w:ilvl w:val="0"/>
          <w:numId w:val="0"/>
        </w:numPr>
        <w:tabs>
          <w:tab w:val="clear" w:pos="709"/>
          <w:tab w:val="left" w:pos="540" w:leader="none"/>
        </w:tabs>
        <w:ind w:firstLine="709" w:left="0"/>
        <w:jc w:val="both"/>
        <w:outlineLvl w:val="0"/>
        <w:rPr/>
      </w:pPr>
      <w: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numPr>
          <w:ilvl w:val="0"/>
          <w:numId w:val="0"/>
        </w:numPr>
        <w:tabs>
          <w:tab w:val="clear" w:pos="709"/>
          <w:tab w:val="left" w:pos="540" w:leader="none"/>
        </w:tabs>
        <w:ind w:firstLine="709" w:left="0"/>
        <w:jc w:val="both"/>
        <w:outlineLvl w:val="0"/>
        <w:rPr/>
      </w:pPr>
      <w:r>
        <w:rPr/>
        <w:t>в) не подтверждено поступление в установленный срок задатка на счет Оператора, указанный в информационном сообщении.</w:t>
      </w:r>
    </w:p>
    <w:p>
      <w:pPr>
        <w:pStyle w:val="Normal"/>
        <w:numPr>
          <w:ilvl w:val="0"/>
          <w:numId w:val="0"/>
        </w:numPr>
        <w:tabs>
          <w:tab w:val="clear" w:pos="709"/>
          <w:tab w:val="left" w:pos="540" w:leader="none"/>
        </w:tabs>
        <w:ind w:firstLine="709" w:left="0"/>
        <w:jc w:val="both"/>
        <w:outlineLvl w:val="0"/>
        <w:rPr/>
      </w:pPr>
      <w:r>
        <w:rPr/>
        <w:t>г) заявка подана лицом, не уполномоченным Претендентом на осуществление таких действий.</w:t>
      </w:r>
    </w:p>
    <w:p>
      <w:pPr>
        <w:pStyle w:val="Normal"/>
        <w:numPr>
          <w:ilvl w:val="0"/>
          <w:numId w:val="0"/>
        </w:numPr>
        <w:tabs>
          <w:tab w:val="clear" w:pos="709"/>
          <w:tab w:val="left" w:pos="540" w:leader="none"/>
        </w:tabs>
        <w:ind w:firstLine="709" w:left="0"/>
        <w:jc w:val="both"/>
        <w:outlineLvl w:val="0"/>
        <w:rPr>
          <w:color w:themeColor="text1" w:val="000000"/>
        </w:rPr>
      </w:pPr>
      <w:r>
        <w:rPr>
          <w:color w:themeColor="text1" w:val="000000"/>
        </w:rPr>
        <w:t>11.8.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Normal"/>
        <w:numPr>
          <w:ilvl w:val="0"/>
          <w:numId w:val="0"/>
        </w:numPr>
        <w:tabs>
          <w:tab w:val="clear" w:pos="709"/>
          <w:tab w:val="left" w:pos="540" w:leader="none"/>
        </w:tabs>
        <w:ind w:firstLine="709" w:left="0"/>
        <w:jc w:val="both"/>
        <w:outlineLvl w:val="0"/>
        <w:rPr>
          <w:color w:themeColor="text1" w:val="000000"/>
        </w:rPr>
      </w:pPr>
      <w:r>
        <w:rPr>
          <w:color w:themeColor="text1" w:val="000000"/>
        </w:rPr>
        <w:t>11.9. В случае, если заявку на участие в аукционе подало только одно лицо, признанное Единственным участником аукциона, договор заключается с Единственным участником аукциона, по начальной цене продажи Имущества. В день подведения итогов аукциона Единственному участнику аукциона направляется уведомление о признании его таким участником.</w:t>
      </w:r>
    </w:p>
    <w:p>
      <w:pPr>
        <w:pStyle w:val="Normal"/>
        <w:numPr>
          <w:ilvl w:val="0"/>
          <w:numId w:val="0"/>
        </w:numPr>
        <w:tabs>
          <w:tab w:val="clear" w:pos="709"/>
          <w:tab w:val="left" w:pos="540" w:leader="none"/>
        </w:tabs>
        <w:ind w:hanging="0" w:left="0"/>
        <w:jc w:val="both"/>
        <w:outlineLvl w:val="0"/>
        <w:rPr/>
      </w:pPr>
      <w:r>
        <w:rPr/>
      </w:r>
    </w:p>
    <w:p>
      <w:pPr>
        <w:pStyle w:val="Normal"/>
        <w:spacing w:lineRule="auto" w:line="276" w:before="0" w:after="0"/>
        <w:ind w:firstLine="851"/>
        <w:contextualSpacing/>
        <w:jc w:val="center"/>
        <w:rPr>
          <w:rFonts w:ascii="Calibri" w:hAnsi="Calibri"/>
          <w:b/>
          <w:sz w:val="22"/>
        </w:rPr>
      </w:pPr>
      <w:r>
        <w:rPr>
          <w:b/>
        </w:rPr>
        <w:t>12. Порядок проведения аукциона и определения победителя</w:t>
      </w:r>
    </w:p>
    <w:p>
      <w:pPr>
        <w:pStyle w:val="Normal"/>
        <w:ind w:firstLine="709"/>
        <w:jc w:val="both"/>
        <w:rPr/>
      </w:pPr>
      <w: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ind w:firstLine="709"/>
        <w:jc w:val="both"/>
        <w:rPr/>
      </w:pPr>
      <w: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ind w:firstLine="709"/>
        <w:jc w:val="both"/>
        <w:rPr/>
      </w:pPr>
      <w:r>
        <w:rPr/>
        <w:t>12.2.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ind w:firstLine="709"/>
        <w:jc w:val="both"/>
        <w:rPr/>
      </w:pPr>
      <w:r>
        <w:rPr/>
        <w:t>12.3. Со времени начала проведения процедуры аукциона оператором размещается:</w:t>
      </w:r>
    </w:p>
    <w:p>
      <w:pPr>
        <w:pStyle w:val="Normal"/>
        <w:ind w:firstLine="709"/>
        <w:jc w:val="both"/>
        <w:rPr/>
      </w:pPr>
      <w: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ind w:firstLine="709"/>
        <w:jc w:val="both"/>
        <w:rPr/>
      </w:pPr>
      <w: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ind w:firstLine="709"/>
        <w:jc w:val="both"/>
        <w:rPr/>
      </w:pPr>
      <w: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ind w:firstLine="709"/>
        <w:jc w:val="both"/>
        <w:rPr/>
      </w:pPr>
      <w: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ind w:firstLine="709"/>
        <w:jc w:val="both"/>
        <w:rPr/>
      </w:pPr>
      <w: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ind w:firstLine="709"/>
        <w:jc w:val="both"/>
        <w:rPr/>
      </w:pPr>
      <w:r>
        <w:rPr/>
        <w:t>12.5. При этом программными средствами электронной площадки обеспечивается:</w:t>
      </w:r>
    </w:p>
    <w:p>
      <w:pPr>
        <w:pStyle w:val="Normal"/>
        <w:ind w:firstLine="709"/>
        <w:jc w:val="both"/>
        <w:rPr/>
      </w:pPr>
      <w: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ind w:firstLine="709"/>
        <w:jc w:val="both"/>
        <w:rPr/>
      </w:pPr>
      <w: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ind w:firstLine="709"/>
        <w:jc w:val="both"/>
        <w:rPr/>
      </w:pPr>
      <w:r>
        <w:rPr/>
        <w:t>12.6. Победителем признается участник, предложивший наиболее высокую цену имущества.</w:t>
      </w:r>
    </w:p>
    <w:p>
      <w:pPr>
        <w:pStyle w:val="Normal"/>
        <w:ind w:firstLine="709"/>
        <w:jc w:val="both"/>
        <w:rPr/>
      </w:pPr>
      <w:r>
        <w:rP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ind w:firstLine="709"/>
        <w:jc w:val="both"/>
        <w:rPr/>
      </w:pPr>
      <w:r>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ind w:firstLine="709"/>
        <w:jc w:val="both"/>
        <w:rPr/>
      </w:pPr>
      <w:r>
        <w:rPr/>
        <w:t>12.9. Процедура аукциона считается завершенной со времени подписания продавцом протокола об итогах аукциона.</w:t>
      </w:r>
    </w:p>
    <w:p>
      <w:pPr>
        <w:pStyle w:val="Normal"/>
        <w:ind w:firstLine="709"/>
        <w:jc w:val="both"/>
        <w:rPr/>
      </w:pPr>
      <w:r>
        <w:rPr/>
        <w:t>12.10. Аукцион признается несостоявшимся в следующих случаях:</w:t>
      </w:r>
    </w:p>
    <w:p>
      <w:pPr>
        <w:pStyle w:val="Normal"/>
        <w:ind w:firstLine="709"/>
        <w:jc w:val="both"/>
        <w:rPr>
          <w:color w:themeColor="text1" w:val="000000"/>
        </w:rPr>
      </w:pPr>
      <w:r>
        <w:rPr/>
        <w:t xml:space="preserve">а) не </w:t>
      </w:r>
      <w:r>
        <w:rPr>
          <w:color w:themeColor="text1" w:val="000000"/>
        </w:rPr>
        <w:t>было подано ни одной заявки на участие либо ни один из претендентов не признан участником;</w:t>
      </w:r>
    </w:p>
    <w:p>
      <w:pPr>
        <w:pStyle w:val="Normal"/>
        <w:ind w:firstLine="709"/>
        <w:jc w:val="both"/>
        <w:rPr>
          <w:color w:themeColor="text1" w:val="000000"/>
        </w:rPr>
      </w:pPr>
      <w:r>
        <w:rPr>
          <w:color w:themeColor="text1" w:val="000000"/>
        </w:rPr>
        <w:t>б) ни один из участников не сделал предложение о начальной цене имущества;</w:t>
      </w:r>
    </w:p>
    <w:p>
      <w:pPr>
        <w:pStyle w:val="Normal"/>
        <w:ind w:firstLine="709"/>
        <w:jc w:val="both"/>
        <w:rPr>
          <w:color w:themeColor="text1" w:val="000000"/>
        </w:rPr>
      </w:pPr>
      <w:r>
        <w:rPr>
          <w:color w:themeColor="text1" w:val="000000"/>
        </w:rPr>
        <w:t>в) лицо, признанное Единственным участником аукциона, отказалось от заключения договора по начальной цене продажи имущества.</w:t>
      </w:r>
    </w:p>
    <w:p>
      <w:pPr>
        <w:pStyle w:val="Normal"/>
        <w:ind w:firstLine="709"/>
        <w:jc w:val="both"/>
        <w:rPr>
          <w:color w:themeColor="text1" w:val="000000"/>
        </w:rPr>
      </w:pPr>
      <w:r>
        <w:rPr>
          <w:color w:themeColor="text1" w:val="000000"/>
        </w:rPr>
        <w:t>12.11. Решение о признании аукциона несостоявшимся оформляется протоколом.</w:t>
      </w:r>
    </w:p>
    <w:p>
      <w:pPr>
        <w:pStyle w:val="Normal"/>
        <w:ind w:firstLine="709"/>
        <w:jc w:val="both"/>
        <w:rPr>
          <w:color w:themeColor="text1" w:val="000000"/>
        </w:rPr>
      </w:pPr>
      <w:r>
        <w:rPr>
          <w:color w:themeColor="text1" w:val="000000"/>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ind w:firstLine="709"/>
        <w:jc w:val="both"/>
        <w:rPr>
          <w:color w:themeColor="text1" w:val="000000"/>
        </w:rPr>
      </w:pPr>
      <w:r>
        <w:rPr>
          <w:color w:themeColor="text1" w:val="000000"/>
        </w:rPr>
        <w:t>а) наименование имущества и иные позволяющие его индивидуализировать сведения (спецификация лота);</w:t>
      </w:r>
    </w:p>
    <w:p>
      <w:pPr>
        <w:pStyle w:val="Normal"/>
        <w:ind w:firstLine="709"/>
        <w:jc w:val="both"/>
        <w:rPr>
          <w:color w:themeColor="text1" w:val="000000"/>
        </w:rPr>
      </w:pPr>
      <w:r>
        <w:rPr>
          <w:color w:themeColor="text1" w:val="000000"/>
        </w:rPr>
        <w:t>б) цена сделки;</w:t>
      </w:r>
    </w:p>
    <w:p>
      <w:pPr>
        <w:pStyle w:val="Normal"/>
        <w:ind w:firstLine="709"/>
        <w:jc w:val="both"/>
        <w:rPr>
          <w:color w:themeColor="text1" w:val="000000"/>
        </w:rPr>
      </w:pPr>
      <w:r>
        <w:rPr>
          <w:color w:themeColor="text1" w:val="000000"/>
        </w:rPr>
        <w:t>в) фамилия, имя, отчество физического лица или наименование юридического лица - победителя.</w:t>
      </w:r>
    </w:p>
    <w:p>
      <w:pPr>
        <w:pStyle w:val="Normal"/>
        <w:ind w:firstLine="709"/>
        <w:jc w:val="both"/>
        <w:rPr>
          <w:color w:themeColor="text1" w:val="000000"/>
        </w:rPr>
      </w:pPr>
      <w:r>
        <w:rPr>
          <w:color w:themeColor="text1" w:val="000000"/>
        </w:rPr>
        <w:t>12.13. Уведомление о признании участника аукциона лицом, признанным единственным участником аукциона, в случае, установленном в абзаце втором пункта 3 статьи 18 Закона, направляется лицу, признанному единственным участником аукциона, в случае, установленном в абзаце втором пункта 3 статьи 18 Закона, в день подведения итогов аукциона.</w:t>
      </w:r>
    </w:p>
    <w:p>
      <w:pPr>
        <w:pStyle w:val="Normal"/>
        <w:jc w:val="both"/>
        <w:rPr/>
      </w:pPr>
      <w:r>
        <w:rPr/>
      </w:r>
    </w:p>
    <w:p>
      <w:pPr>
        <w:pStyle w:val="Normal"/>
        <w:tabs>
          <w:tab w:val="clear" w:pos="709"/>
          <w:tab w:val="left" w:pos="0" w:leader="none"/>
        </w:tabs>
        <w:ind w:firstLine="851"/>
        <w:jc w:val="center"/>
        <w:rPr>
          <w:b/>
        </w:rPr>
      </w:pPr>
      <w:r>
        <w:rPr>
          <w:b/>
        </w:rPr>
        <w:t>13. Срок заключения договора купли продажи имущества</w:t>
      </w:r>
    </w:p>
    <w:p>
      <w:pPr>
        <w:pStyle w:val="Normal"/>
        <w:tabs>
          <w:tab w:val="clear" w:pos="709"/>
          <w:tab w:val="left" w:pos="0" w:leader="none"/>
        </w:tabs>
        <w:spacing w:before="0" w:after="120"/>
        <w:ind w:firstLine="709"/>
        <w:jc w:val="both"/>
        <w:rPr/>
      </w:pPr>
      <w:r>
        <w:rPr/>
        <w:t>13.1. Договор купли-продажи имущества заключается между продавцом и победителем аукциона, либо лицом, признанным единственным участником аукциона, в случае, установленном в абзаце втором пункта 3 статьи 18 Закона, в установленном законодательством порядке в течение 5 (пяти) рабочих дней с даты подведения итогов аукциона.</w:t>
      </w:r>
    </w:p>
    <w:p>
      <w:pPr>
        <w:pStyle w:val="Normal"/>
        <w:tabs>
          <w:tab w:val="clear" w:pos="709"/>
          <w:tab w:val="left" w:pos="284" w:leader="none"/>
        </w:tabs>
        <w:ind w:firstLine="709" w:left="0" w:right="0"/>
        <w:jc w:val="both"/>
        <w:rPr/>
      </w:pPr>
      <w:r>
        <w:rPr/>
        <w:t>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w:t>
      </w:r>
      <w:hyperlink r:id="rId12">
        <w:r>
          <w:rPr>
            <w:rStyle w:val="Hyperlink"/>
          </w:rPr>
          <w:t>https://fiol.rosim.gov.ru/mk/</w:t>
        </w:r>
      </w:hyperlink>
      <w:r>
        <w:rPr/>
        <w:t>).</w:t>
      </w:r>
    </w:p>
    <w:p>
      <w:pPr>
        <w:pStyle w:val="Normal"/>
        <w:tabs>
          <w:tab w:val="clear" w:pos="709"/>
          <w:tab w:val="left" w:pos="284" w:leader="none"/>
        </w:tabs>
        <w:ind w:firstLine="709" w:left="0" w:right="0"/>
        <w:jc w:val="both"/>
        <w:rPr/>
      </w:pPr>
      <w:r>
        <w:rPr/>
        <w:t>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w:t>
      </w:r>
    </w:p>
    <w:p>
      <w:pPr>
        <w:pStyle w:val="Normal"/>
        <w:tabs>
          <w:tab w:val="clear" w:pos="709"/>
          <w:tab w:val="left" w:pos="284" w:leader="none"/>
        </w:tabs>
        <w:ind w:firstLine="709" w:left="0" w:right="0"/>
        <w:jc w:val="both"/>
        <w:rPr/>
      </w:pPr>
      <w:r>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pPr>
        <w:pStyle w:val="Normal"/>
        <w:tabs>
          <w:tab w:val="clear" w:pos="709"/>
          <w:tab w:val="left" w:pos="284" w:leader="none"/>
        </w:tabs>
        <w:ind w:firstLine="709" w:left="0" w:right="0"/>
        <w:jc w:val="both"/>
        <w:rPr/>
      </w:pPr>
      <w:r>
        <w:rPr>
          <w:b/>
          <w:bCs/>
          <w:u w:val="single"/>
        </w:rPr>
        <w:t xml:space="preserve">Внимание! </w:t>
      </w:r>
      <w:r>
        <w:rPr/>
        <w:t>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 продажи.</w:t>
      </w:r>
    </w:p>
    <w:p>
      <w:pPr>
        <w:pStyle w:val="Normal"/>
        <w:tabs>
          <w:tab w:val="clear" w:pos="709"/>
          <w:tab w:val="left" w:pos="284" w:leader="none"/>
        </w:tabs>
        <w:ind w:firstLine="709" w:left="0" w:right="0"/>
        <w:jc w:val="both"/>
        <w:rPr/>
      </w:pPr>
      <w:r>
        <w:rPr/>
        <w:t>Для подписания договора купли-продажи потребуется наличие у покупателя электронной</w:t>
      </w:r>
    </w:p>
    <w:p>
      <w:pPr>
        <w:pStyle w:val="Normal"/>
        <w:tabs>
          <w:tab w:val="clear" w:pos="709"/>
          <w:tab w:val="left" w:pos="284" w:leader="none"/>
        </w:tabs>
        <w:ind w:hanging="0" w:left="0" w:right="0"/>
        <w:jc w:val="both"/>
        <w:rPr/>
      </w:pPr>
      <w:r>
        <w:rPr/>
        <w:t>подписи или мобильного приложения «Госключ».</w:t>
      </w:r>
    </w:p>
    <w:p>
      <w:pPr>
        <w:pStyle w:val="Normal"/>
        <w:tabs>
          <w:tab w:val="clear" w:pos="709"/>
          <w:tab w:val="left" w:pos="0" w:leader="none"/>
        </w:tabs>
        <w:ind w:firstLine="709"/>
        <w:jc w:val="both"/>
        <w:rPr/>
      </w:pPr>
      <w:r>
        <w:rPr/>
        <w:t>13.2. При уклонении или отказе победителя, либо лица, признанного единственным участником аукциона, в случае, установленном в абзаце втором пункта 3 статьи 18 Закона, от заключения в установленный срок договора купли-продажи имущества результаты аукциона аннулируются продавцом, победитель, либо лицо, признанное единственным участником аукциона, утрачивает право на заключение указанного договора, задаток ему не возвращается.</w:t>
      </w:r>
    </w:p>
    <w:p>
      <w:pPr>
        <w:pStyle w:val="Normal"/>
        <w:tabs>
          <w:tab w:val="clear" w:pos="709"/>
          <w:tab w:val="left" w:pos="0" w:leader="none"/>
        </w:tabs>
        <w:ind w:firstLine="709"/>
        <w:jc w:val="both"/>
        <w:rPr>
          <w:b/>
          <w:sz w:val="28"/>
        </w:rPr>
      </w:pPr>
      <w:r>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pPr>
        <w:pStyle w:val="Normal"/>
        <w:tabs>
          <w:tab w:val="clear" w:pos="709"/>
          <w:tab w:val="left" w:pos="0" w:leader="none"/>
        </w:tabs>
        <w:ind w:firstLine="709"/>
        <w:jc w:val="both"/>
        <w:rPr>
          <w:b/>
          <w:sz w:val="28"/>
        </w:rPr>
      </w:pPr>
      <w:r>
        <w:rPr/>
        <w:t>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pPr>
        <w:pStyle w:val="Normal"/>
        <w:tabs>
          <w:tab w:val="clear" w:pos="709"/>
          <w:tab w:val="left" w:pos="0" w:leader="none"/>
          <w:tab w:val="left" w:pos="284" w:leader="none"/>
        </w:tabs>
        <w:ind w:firstLine="709"/>
        <w:jc w:val="both"/>
        <w:rPr/>
      </w:pPr>
      <w:r>
        <w:rPr/>
        <w:t>Получатель: УФК по Калужской области (Межрегиональное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л/с 04371W08230</w:t>
      </w:r>
    </w:p>
    <w:p>
      <w:pPr>
        <w:pStyle w:val="Normal"/>
        <w:tabs>
          <w:tab w:val="clear" w:pos="709"/>
          <w:tab w:val="left" w:pos="0" w:leader="none"/>
          <w:tab w:val="left" w:pos="284" w:leader="none"/>
        </w:tabs>
        <w:ind w:firstLine="709"/>
        <w:jc w:val="both"/>
        <w:rPr/>
      </w:pPr>
      <w:r>
        <w:rPr/>
        <w:t>ИНН 4027096522,КПП 402701001;</w:t>
      </w:r>
    </w:p>
    <w:p>
      <w:pPr>
        <w:pStyle w:val="Normal"/>
        <w:tabs>
          <w:tab w:val="clear" w:pos="709"/>
          <w:tab w:val="left" w:pos="0" w:leader="none"/>
          <w:tab w:val="left" w:pos="284" w:leader="none"/>
        </w:tabs>
        <w:ind w:firstLine="709"/>
        <w:jc w:val="both"/>
        <w:rPr/>
      </w:pPr>
      <w:r>
        <w:rPr/>
        <w:t>Единый казначейский счёт (кор. счёт) 40102810045370000030;</w:t>
      </w:r>
    </w:p>
    <w:p>
      <w:pPr>
        <w:pStyle w:val="Normal"/>
        <w:tabs>
          <w:tab w:val="clear" w:pos="709"/>
          <w:tab w:val="left" w:pos="0" w:leader="none"/>
          <w:tab w:val="left" w:pos="284" w:leader="none"/>
        </w:tabs>
        <w:ind w:firstLine="709"/>
        <w:jc w:val="both"/>
        <w:rPr/>
      </w:pPr>
      <w:r>
        <w:rPr/>
        <w:t xml:space="preserve">Расчетный счет  03100643000000013700; </w:t>
      </w:r>
    </w:p>
    <w:p>
      <w:pPr>
        <w:pStyle w:val="Normal"/>
        <w:tabs>
          <w:tab w:val="clear" w:pos="709"/>
          <w:tab w:val="left" w:pos="0" w:leader="none"/>
          <w:tab w:val="left" w:pos="284" w:leader="none"/>
        </w:tabs>
        <w:ind w:firstLine="709"/>
        <w:jc w:val="both"/>
        <w:rPr/>
      </w:pPr>
      <w:r>
        <w:rPr/>
        <w:t xml:space="preserve">Банк получателя: </w:t>
      </w:r>
      <w:r>
        <w:rPr>
          <w:rFonts w:ascii="XO Thames" w:hAnsi="XO Thames"/>
        </w:rPr>
        <w:t>ОКЦ № 9 ГУ Банка России по ЦФО//УФК по Калужско</w:t>
      </w:r>
      <w:r>
        <w:rPr>
          <w:rFonts w:ascii="XO Thames" w:hAnsi="XO Thames"/>
          <w:shd w:fill="auto" w:val="clear"/>
        </w:rPr>
        <w:t>й области</w:t>
      </w:r>
      <w:r>
        <w:rPr>
          <w:shd w:fill="auto" w:val="clear"/>
        </w:rPr>
        <w:t xml:space="preserve">; </w:t>
      </w:r>
    </w:p>
    <w:p>
      <w:pPr>
        <w:pStyle w:val="Normal"/>
        <w:tabs>
          <w:tab w:val="clear" w:pos="709"/>
          <w:tab w:val="left" w:pos="0" w:leader="none"/>
          <w:tab w:val="left" w:pos="284" w:leader="none"/>
        </w:tabs>
        <w:ind w:firstLine="709"/>
        <w:jc w:val="both"/>
        <w:rPr/>
      </w:pPr>
      <w:r>
        <w:rPr/>
        <w:t>БИК 012908002;</w:t>
      </w:r>
    </w:p>
    <w:p>
      <w:pPr>
        <w:pStyle w:val="Normal"/>
        <w:tabs>
          <w:tab w:val="clear" w:pos="709"/>
          <w:tab w:val="left" w:pos="0" w:leader="none"/>
          <w:tab w:val="left" w:pos="284" w:leader="none"/>
        </w:tabs>
        <w:ind w:firstLine="709"/>
        <w:jc w:val="both"/>
        <w:rPr>
          <w:color w:themeColor="text1" w:val="000000"/>
        </w:rPr>
      </w:pPr>
      <w:r>
        <w:rPr>
          <w:color w:themeColor="text1" w:val="000000"/>
        </w:rPr>
        <w:t>КБК 167 114 13010 01 6000 410</w:t>
      </w:r>
    </w:p>
    <w:p>
      <w:pPr>
        <w:pStyle w:val="Normal"/>
        <w:tabs>
          <w:tab w:val="clear" w:pos="709"/>
          <w:tab w:val="left" w:pos="0" w:leader="none"/>
          <w:tab w:val="left" w:pos="284" w:leader="none"/>
        </w:tabs>
        <w:ind w:firstLine="709"/>
        <w:jc w:val="both"/>
        <w:rPr>
          <w:color w:themeColor="text1" w:val="000000"/>
        </w:rPr>
      </w:pPr>
      <w:r>
        <w:rPr>
          <w:color w:themeColor="text1" w:val="000000"/>
        </w:rPr>
        <w:t>ОКТМО 29701000</w:t>
      </w:r>
    </w:p>
    <w:p>
      <w:pPr>
        <w:pStyle w:val="Normal"/>
        <w:tabs>
          <w:tab w:val="clear" w:pos="709"/>
          <w:tab w:val="left" w:pos="0" w:leader="none"/>
          <w:tab w:val="left" w:pos="284" w:leader="none"/>
        </w:tabs>
        <w:ind w:firstLine="709"/>
        <w:jc w:val="both"/>
        <w:rPr/>
      </w:pPr>
      <w:r>
        <w:rPr/>
        <w:t>В назначении платежа указывается: наименование имущества, дата и номер договора купли-продажи, а также информация о НДС.</w:t>
      </w:r>
    </w:p>
    <w:p>
      <w:pPr>
        <w:pStyle w:val="Normal"/>
        <w:tabs>
          <w:tab w:val="clear" w:pos="709"/>
          <w:tab w:val="left" w:pos="0" w:leader="none"/>
          <w:tab w:val="left" w:pos="284" w:leader="none"/>
        </w:tabs>
        <w:ind w:firstLine="709"/>
        <w:jc w:val="both"/>
        <w:rPr/>
      </w:pPr>
      <w:r>
        <w:rPr/>
        <w:t>13.4. Задаток, перечисленный покупателем для участия в аукционе, засчитывается в счет оплаты имущества.</w:t>
      </w:r>
    </w:p>
    <w:p>
      <w:pPr>
        <w:pStyle w:val="Normal"/>
        <w:ind w:firstLine="709"/>
        <w:jc w:val="both"/>
        <w:rPr/>
      </w:pPr>
      <w:r>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pPr>
        <w:pStyle w:val="Normal"/>
        <w:ind w:firstLine="709"/>
        <w:jc w:val="both"/>
        <w:rPr/>
      </w:pPr>
      <w: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Normal"/>
        <w:tabs>
          <w:tab w:val="clear" w:pos="709"/>
          <w:tab w:val="left" w:pos="0" w:leader="none"/>
        </w:tabs>
        <w:ind w:firstLine="851"/>
        <w:jc w:val="center"/>
        <w:rPr>
          <w:b/>
        </w:rPr>
      </w:pPr>
      <w:r>
        <w:rPr>
          <w:b/>
        </w:rPr>
      </w:r>
    </w:p>
    <w:p>
      <w:pPr>
        <w:pStyle w:val="Normal"/>
        <w:tabs>
          <w:tab w:val="clear" w:pos="709"/>
          <w:tab w:val="left" w:pos="0" w:leader="none"/>
        </w:tabs>
        <w:ind w:firstLine="851"/>
        <w:jc w:val="center"/>
        <w:rPr>
          <w:b/>
        </w:rPr>
      </w:pPr>
      <w:r>
        <w:rPr>
          <w:b/>
        </w:rPr>
        <w:t>14. Переход права собственности на федеральное имущество</w:t>
      </w:r>
    </w:p>
    <w:p>
      <w:pPr>
        <w:pStyle w:val="Normal"/>
        <w:ind w:firstLine="709"/>
        <w:jc w:val="both"/>
        <w:rPr/>
      </w:pPr>
      <w: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Normal"/>
        <w:ind w:firstLine="709"/>
        <w:jc w:val="both"/>
        <w:rPr>
          <w:b/>
          <w:sz w:val="28"/>
        </w:rPr>
      </w:pPr>
      <w:r>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Normal"/>
        <w:tabs>
          <w:tab w:val="clear" w:pos="709"/>
          <w:tab w:val="left" w:pos="0" w:leader="none"/>
        </w:tabs>
        <w:rPr>
          <w:b/>
        </w:rPr>
      </w:pPr>
      <w:r>
        <w:rPr>
          <w:b/>
        </w:rPr>
      </w:r>
    </w:p>
    <w:p>
      <w:pPr>
        <w:pStyle w:val="Normal"/>
        <w:tabs>
          <w:tab w:val="clear" w:pos="709"/>
          <w:tab w:val="left" w:pos="1080" w:leader="none"/>
        </w:tabs>
        <w:ind w:firstLine="851"/>
        <w:jc w:val="center"/>
        <w:rPr>
          <w:b/>
        </w:rPr>
      </w:pPr>
      <w:r>
        <w:rPr>
          <w:b/>
        </w:rPr>
        <w:t>15. Заключительные положения</w:t>
      </w:r>
    </w:p>
    <w:p>
      <w:pPr>
        <w:pStyle w:val="Normal"/>
        <w:ind w:firstLine="851"/>
        <w:jc w:val="both"/>
        <w:rPr/>
      </w:pPr>
      <w: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pPr>
        <w:pStyle w:val="Normal"/>
        <w:ind w:firstLine="851"/>
        <w:jc w:val="both"/>
        <w:rPr/>
      </w:pPr>
      <w:r>
        <w:rPr/>
      </w:r>
    </w:p>
    <w:p>
      <w:pPr>
        <w:pStyle w:val="Normal"/>
        <w:ind w:firstLine="851"/>
        <w:jc w:val="both"/>
        <w:rPr/>
      </w:pPr>
      <w:r>
        <w:rPr/>
        <w:t>Приложение:</w:t>
      </w:r>
    </w:p>
    <w:p>
      <w:pPr>
        <w:pStyle w:val="Normal"/>
        <w:ind w:firstLine="851"/>
        <w:jc w:val="both"/>
        <w:rPr/>
      </w:pPr>
      <w:r>
        <w:rPr/>
        <w:t>1. Форма заявки, на 2 л. в 1 экз.;</w:t>
      </w:r>
    </w:p>
    <w:p>
      <w:pPr>
        <w:pStyle w:val="Normal"/>
        <w:ind w:firstLine="851"/>
        <w:jc w:val="both"/>
        <w:rPr/>
      </w:pPr>
      <w:r>
        <w:rPr/>
        <w:t>2. Проект договора купли-продажи, на 5 л. в 1 экз.;</w:t>
      </w:r>
    </w:p>
    <w:p>
      <w:pPr>
        <w:pStyle w:val="Normal"/>
        <w:ind w:firstLine="851"/>
        <w:jc w:val="both"/>
        <w:rPr/>
      </w:pPr>
      <w:r>
        <w:rPr/>
        <w:t xml:space="preserve">3. Инструкция по созданию обращения «Подписать договор по результатам торгов» для покупателей, на 4 л. в 1 экз. </w:t>
      </w:r>
    </w:p>
    <w:p>
      <w:pPr>
        <w:pStyle w:val="Normal"/>
        <w:ind w:firstLine="851"/>
        <w:jc w:val="both"/>
        <w:rPr/>
      </w:pPr>
      <w:r>
        <w:rPr/>
      </w:r>
    </w:p>
    <w:p>
      <w:pPr>
        <w:pStyle w:val="Normal"/>
        <w:jc w:val="both"/>
        <w:rPr/>
      </w:pPr>
      <w:r>
        <w:rPr/>
      </w:r>
    </w:p>
    <w:sectPr>
      <w:headerReference w:type="default" r:id="rId13"/>
      <w:headerReference w:type="first" r:id="rId14"/>
      <w:footnotePr>
        <w:numFmt w:val="decimal"/>
      </w:footnotePr>
      <w:type w:val="nextPage"/>
      <w:pgSz w:w="11906" w:h="16838"/>
      <w:pgMar w:left="1276" w:right="566" w:gutter="0" w:header="708"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Liberation Sans">
    <w:altName w:val="Arial"/>
    <w:charset w:val="01"/>
    <w:family w:val="swiss"/>
    <w:pitch w:val="variable"/>
  </w:font>
  <w:font w:name="TimesNewRoman">
    <w:altName w:val="Bold"/>
    <w:charset w:val="01"/>
    <w:family w:val="roman"/>
    <w:pitch w:val="variable"/>
  </w:font>
  <w:font w:name="TimesNewRoman">
    <w:charset w:val="01"/>
    <w:family w:val="roman"/>
    <w:pitch w:val="variable"/>
  </w:font>
  <w:font w:name="Times New Roman CYR">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Web1"/>
        <w:spacing w:before="280" w:after="280"/>
        <w:jc w:val="both"/>
        <w:rPr/>
      </w:pPr>
      <w:r>
        <w:rPr>
          <w:rStyle w:val="Style21"/>
        </w:rPr>
        <w:footnoteRef/>
      </w:r>
      <w:r>
        <w:rPr/>
        <w:t xml:space="preserve"> </w:t>
      </w:r>
      <w:r>
        <w:rPr/>
        <w:tab/>
      </w:r>
      <w:r>
        <w:rPr>
          <w:b/>
          <w:sz w:val="20"/>
        </w:rPr>
        <w:t xml:space="preserve">Обращаем внимание, </w:t>
      </w:r>
      <w:r>
        <w:rPr>
          <w:b/>
          <w:color w:val="282828"/>
          <w:sz w:val="20"/>
        </w:rPr>
        <w:t>что с 01.01.2022 года при перечислении денежных средств на лицевые счета Росимущества и его территориальных органов для учета операций со средствами, поступающими во временное распоряжение получателей средств федерального бюджета, плательщик обязан указывать код нормативного акта или уникального идентификатора платежа в поле </w:t>
      </w:r>
      <w:r>
        <w:rPr>
          <w:color w:val="282828"/>
          <w:sz w:val="20"/>
        </w:rPr>
        <w:t>22 «Код»</w:t>
      </w:r>
      <w:r>
        <w:rPr>
          <w:b/>
          <w:color w:val="282828"/>
          <w:sz w:val="20"/>
        </w:rPr>
        <w:t xml:space="preserve"> платежного поручения, форма которого установлена в положении Банка России от 29.06.2021 № 762-П «О правилах осуществления перевода денежных средств». </w:t>
      </w:r>
    </w:p>
    <w:p>
      <w:pPr>
        <w:pStyle w:val="NormalWeb1"/>
        <w:spacing w:before="280" w:after="280"/>
        <w:ind w:firstLine="708"/>
        <w:jc w:val="both"/>
        <w:rPr/>
      </w:pPr>
      <w:r>
        <w:rPr>
          <w:b/>
          <w:color w:val="282828"/>
          <w:sz w:val="20"/>
        </w:rPr>
        <w:t>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pPr>
        <w:pStyle w:val="NormalWeb1"/>
        <w:spacing w:before="280" w:after="280"/>
        <w:ind w:firstLine="708"/>
        <w:jc w:val="both"/>
        <w:rPr/>
      </w:pPr>
      <w:r>
        <w:rPr>
          <w:b/>
          <w:color w:val="282828"/>
          <w:sz w:val="20"/>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имущества по перечислению задатков или сумм основных платежей за имущество могут считаться неисполненными.</w:t>
      </w:r>
    </w:p>
    <w:p>
      <w:pPr>
        <w:pStyle w:val="Footnote1"/>
        <w:jc w:val="both"/>
        <w:rPr/>
      </w:pPr>
      <w:r>
        <w:rPr/>
      </w:r>
    </w:p>
    <w:p>
      <w:pPr>
        <w:pStyle w:val="Footnote1"/>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mc:AlternateContent>
        <mc:Choice Requires="wps">
          <w:drawing>
            <wp:anchor behindDoc="1" distT="0" distB="0" distL="0" distR="0" simplePos="0" locked="0" layoutInCell="0" allowOverlap="1" relativeHeight="26">
              <wp:simplePos x="0" y="0"/>
              <wp:positionH relativeFrom="margin">
                <wp:align>center</wp:align>
              </wp:positionH>
              <wp:positionV relativeFrom="paragraph">
                <wp:posOffset>635</wp:posOffset>
              </wp:positionV>
              <wp:extent cx="153035" cy="173990"/>
              <wp:effectExtent l="0" t="0" r="0" b="0"/>
              <wp:wrapSquare wrapText="bothSides"/>
              <wp:docPr id="1" name="Врезка1"/>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71"/>
                            <w:rPr/>
                          </w:pPr>
                          <w:r>
                            <w:rPr/>
                            <w:fldChar w:fldCharType="begin"/>
                          </w:r>
                          <w:r>
                            <w:rPr/>
                            <w:instrText xml:space="preserve"> PAGE </w:instrText>
                          </w:r>
                          <w:r>
                            <w:rPr/>
                            <w:fldChar w:fldCharType="separate"/>
                          </w:r>
                          <w:r>
                            <w:rPr/>
                            <w:t>14</w:t>
                          </w:r>
                          <w: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245.55pt;margin-top:0.05pt;width:12pt;height:13.65pt;mso-wrap-style:square;v-text-anchor:top;mso-position-horizontal:center;mso-position-horizontal-relative:margin">
              <v:fill o:detectmouseclick="t" on="false"/>
              <v:stroke color="#3465a4" joinstyle="round" endcap="flat"/>
              <v:textbox>
                <w:txbxContent>
                  <w:p>
                    <w:pPr>
                      <w:pStyle w:val="71"/>
                      <w:rPr/>
                    </w:pPr>
                    <w:r>
                      <w:rPr/>
                      <w:fldChar w:fldCharType="begin"/>
                    </w:r>
                    <w:r>
                      <w:rPr/>
                      <w:instrText xml:space="preserve"> PAGE </w:instrText>
                    </w:r>
                    <w:r>
                      <w:rPr/>
                      <w:fldChar w:fldCharType="separate"/>
                    </w:r>
                    <w:r>
                      <w:rPr/>
                      <w:t>14</w:t>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Droid Sans Devanagari" w:asciiTheme="minorHAns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Droid Sans Devanagari"/>
      <w:color w:val="000000"/>
      <w:kern w:val="0"/>
      <w:sz w:val="24"/>
      <w:szCs w:val="20"/>
      <w:lang w:val="ru-RU" w:eastAsia="zh-CN" w:bidi="hi-IN"/>
    </w:rPr>
  </w:style>
  <w:style w:type="paragraph" w:styleId="Heading1">
    <w:name w:val="Heading 1"/>
    <w:basedOn w:val="Normal"/>
    <w:next w:val="Normal"/>
    <w:uiPriority w:val="9"/>
    <w:qFormat/>
    <w:pPr>
      <w:keepNext w:val="true"/>
      <w:spacing w:before="240" w:after="60"/>
      <w:outlineLvl w:val="0"/>
    </w:pPr>
    <w:rPr>
      <w:rFonts w:ascii="Arial" w:hAnsi="Arial"/>
      <w:b/>
      <w:sz w:val="32"/>
    </w:rPr>
  </w:style>
  <w:style w:type="paragraph" w:styleId="Heading2">
    <w:name w:val="Heading 2"/>
    <w:basedOn w:val="Normal"/>
    <w:uiPriority w:val="9"/>
    <w:qFormat/>
    <w:pPr>
      <w:spacing w:beforeAutospacing="1" w:afterAutospacing="1"/>
      <w:outlineLvl w:val="1"/>
    </w:pPr>
    <w:rPr>
      <w:b/>
      <w:sz w:val="36"/>
    </w:rPr>
  </w:style>
  <w:style w:type="paragraph" w:styleId="Heading3">
    <w:name w:val="Heading 3"/>
    <w:next w:val="Normal"/>
    <w:uiPriority w:val="9"/>
    <w:qFormat/>
    <w:pPr>
      <w:widowControl/>
      <w:suppressAutoHyphens w:val="true"/>
      <w:bidi w:val="0"/>
      <w:spacing w:before="120" w:after="120"/>
      <w:jc w:val="both"/>
      <w:outlineLvl w:val="2"/>
    </w:pPr>
    <w:rPr>
      <w:rFonts w:ascii="XO Thames" w:hAnsi="XO Thames" w:eastAsia="Droid Sans Fallback" w:cs="Droid Sans Devanagari"/>
      <w:b/>
      <w:color w:val="000000"/>
      <w:kern w:val="0"/>
      <w:sz w:val="26"/>
      <w:szCs w:val="20"/>
      <w:lang w:val="ru-RU" w:eastAsia="zh-CN" w:bidi="hi-IN"/>
    </w:rPr>
  </w:style>
  <w:style w:type="paragraph" w:styleId="Heading4">
    <w:name w:val="Heading 4"/>
    <w:next w:val="Normal"/>
    <w:uiPriority w:val="9"/>
    <w:qFormat/>
    <w:pPr>
      <w:widowControl/>
      <w:suppressAutoHyphens w:val="true"/>
      <w:bidi w:val="0"/>
      <w:spacing w:before="120" w:after="120"/>
      <w:jc w:val="both"/>
      <w:outlineLvl w:val="3"/>
    </w:pPr>
    <w:rPr>
      <w:rFonts w:ascii="XO Thames" w:hAnsi="XO Thames" w:eastAsia="Droid Sans Fallback" w:cs="Droid Sans Devanagari"/>
      <w:b/>
      <w:color w:val="000000"/>
      <w:kern w:val="0"/>
      <w:sz w:val="24"/>
      <w:szCs w:val="20"/>
      <w:lang w:val="ru-RU" w:eastAsia="zh-CN" w:bidi="hi-IN"/>
    </w:rPr>
  </w:style>
  <w:style w:type="paragraph" w:styleId="Heading5">
    <w:name w:val="Heading 5"/>
    <w:next w:val="Normal"/>
    <w:uiPriority w:val="9"/>
    <w:qFormat/>
    <w:pPr>
      <w:widowControl/>
      <w:suppressAutoHyphens w:val="true"/>
      <w:bidi w:val="0"/>
      <w:spacing w:before="120" w:after="120"/>
      <w:jc w:val="both"/>
      <w:outlineLvl w:val="4"/>
    </w:pPr>
    <w:rPr>
      <w:rFonts w:ascii="XO Thames" w:hAnsi="XO Thames" w:eastAsia="Droid Sans Fallback" w:cs="Droid Sans Devanagari"/>
      <w:b/>
      <w:color w:val="000000"/>
      <w:kern w:val="0"/>
      <w:sz w:val="22"/>
      <w:szCs w:val="20"/>
      <w:lang w:val="ru-RU" w:eastAsia="zh-CN" w:bidi="hi-IN"/>
    </w:rPr>
  </w:style>
  <w:style w:type="character" w:styleId="DefaultParagraphFont" w:default="1">
    <w:name w:val="Default Paragraph Font"/>
    <w:uiPriority w:val="1"/>
    <w:semiHidden/>
    <w:unhideWhenUsed/>
    <w:qFormat/>
    <w:rPr/>
  </w:style>
  <w:style w:type="character" w:styleId="TextBasTxt" w:customStyle="1">
    <w:name w:val="TextBasTxt"/>
    <w:link w:val="TextBasTxt1"/>
    <w:qFormat/>
    <w:rPr/>
  </w:style>
  <w:style w:type="character" w:styleId="FontStyle13" w:customStyle="1">
    <w:name w:val="Font Style13"/>
    <w:basedOn w:val="DefaultParagraphFont"/>
    <w:link w:val="FontStyle131"/>
    <w:qFormat/>
    <w:rPr>
      <w:rFonts w:ascii="Times New Roman" w:hAnsi="Times New Roman"/>
    </w:rPr>
  </w:style>
  <w:style w:type="character" w:styleId="Contents2" w:customStyle="1">
    <w:name w:val="Contents 2"/>
    <w:qFormat/>
    <w:rPr>
      <w:rFonts w:ascii="XO Thames" w:hAnsi="XO Thames"/>
      <w:sz w:val="28"/>
    </w:rPr>
  </w:style>
  <w:style w:type="character" w:styleId="List1" w:customStyle="1">
    <w:name w:val="List1"/>
    <w:basedOn w:val="Textbody"/>
    <w:qFormat/>
    <w:rPr/>
  </w:style>
  <w:style w:type="character" w:styleId="Contents4" w:customStyle="1">
    <w:name w:val="Contents 4"/>
    <w:qFormat/>
    <w:rPr>
      <w:rFonts w:ascii="XO Thames" w:hAnsi="XO Thames"/>
      <w:sz w:val="28"/>
    </w:rPr>
  </w:style>
  <w:style w:type="character" w:styleId="1" w:customStyle="1">
    <w:name w:val="Обычный1"/>
    <w:link w:val="114"/>
    <w:qFormat/>
    <w:rPr>
      <w:rFonts w:ascii="Times New Roman" w:hAnsi="Times New Roman"/>
      <w:color w:val="000000"/>
      <w:sz w:val="22"/>
    </w:rPr>
  </w:style>
  <w:style w:type="character" w:styleId="Contents6" w:customStyle="1">
    <w:name w:val="Contents 6"/>
    <w:qFormat/>
    <w:rPr>
      <w:rFonts w:ascii="XO Thames" w:hAnsi="XO Thames"/>
      <w:sz w:val="28"/>
    </w:rPr>
  </w:style>
  <w:style w:type="character" w:styleId="Contents7" w:customStyle="1">
    <w:name w:val="Contents 7"/>
    <w:qFormat/>
    <w:rPr>
      <w:rFonts w:ascii="XO Thames" w:hAnsi="XO Thames"/>
      <w:sz w:val="28"/>
    </w:rPr>
  </w:style>
  <w:style w:type="character" w:styleId="11" w:customStyle="1">
    <w:name w:val="Указатель1"/>
    <w:link w:val="11111112"/>
    <w:qFormat/>
    <w:rPr/>
  </w:style>
  <w:style w:type="character" w:styleId="Heading31" w:customStyle="1">
    <w:name w:val="Heading 31"/>
    <w:qFormat/>
    <w:rPr>
      <w:rFonts w:ascii="XO Thames" w:hAnsi="XO Thames"/>
      <w:b/>
      <w:sz w:val="26"/>
    </w:rPr>
  </w:style>
  <w:style w:type="character" w:styleId="Strong">
    <w:name w:val="Strong"/>
    <w:qFormat/>
    <w:rPr>
      <w:b/>
    </w:rPr>
  </w:style>
  <w:style w:type="character" w:styleId="Style9" w:customStyle="1">
    <w:name w:val="Знак"/>
    <w:link w:val="110"/>
    <w:qFormat/>
    <w:rPr/>
  </w:style>
  <w:style w:type="character" w:styleId="Style10" w:customStyle="1">
    <w:name w:val="Содержимое врезки"/>
    <w:link w:val="115"/>
    <w:qFormat/>
    <w:rPr/>
  </w:style>
  <w:style w:type="character" w:styleId="21" w:customStyle="1">
    <w:name w:val="Основной текст с отступом 21"/>
    <w:link w:val="BodyTextIndent21"/>
    <w:qFormat/>
    <w:rPr/>
  </w:style>
  <w:style w:type="character" w:styleId="Textbodyindent" w:customStyle="1">
    <w:name w:val="Text body indent"/>
    <w:qFormat/>
    <w:rPr>
      <w:sz w:val="20"/>
    </w:rPr>
  </w:style>
  <w:style w:type="character" w:styleId="Style11" w:customStyle="1">
    <w:name w:val="Основной текст Знак"/>
    <w:basedOn w:val="DefaultParagraphFont"/>
    <w:link w:val="116"/>
    <w:qFormat/>
    <w:rPr>
      <w:rFonts w:ascii="Times New Roman" w:hAnsi="Times New Roman"/>
      <w:sz w:val="24"/>
    </w:rPr>
  </w:style>
  <w:style w:type="character" w:styleId="Style12" w:customStyle="1">
    <w:name w:val="Нижний колонтитул Знак"/>
    <w:basedOn w:val="DefaultParagraphFont"/>
    <w:link w:val="117"/>
    <w:qFormat/>
    <w:rPr/>
  </w:style>
  <w:style w:type="character" w:styleId="Style13" w:customStyle="1">
    <w:name w:val="Верхний колонтитул Знак"/>
    <w:basedOn w:val="DefaultParagraphFont"/>
    <w:link w:val="118"/>
    <w:qFormat/>
    <w:rPr>
      <w:rFonts w:ascii="Times New Roman" w:hAnsi="Times New Roman"/>
      <w:sz w:val="20"/>
    </w:rPr>
  </w:style>
  <w:style w:type="character" w:styleId="Style14" w:customStyle="1">
    <w:name w:val="Символ концевой сноски"/>
    <w:link w:val="119"/>
    <w:qFormat/>
    <w:rPr>
      <w:vertAlign w:val="superscript"/>
    </w:rPr>
  </w:style>
  <w:style w:type="character" w:styleId="ConsPlusNormal" w:customStyle="1">
    <w:name w:val="ConsPlusNormal"/>
    <w:link w:val="ConsPlusNormal1"/>
    <w:qFormat/>
    <w:rPr>
      <w:rFonts w:ascii="Arial" w:hAnsi="Arial"/>
      <w:color w:val="000000"/>
      <w:sz w:val="20"/>
    </w:rPr>
  </w:style>
  <w:style w:type="character" w:styleId="31" w:customStyle="1">
    <w:name w:val="Основной текст 31"/>
    <w:link w:val="BodyText31"/>
    <w:qFormat/>
    <w:rPr>
      <w:sz w:val="28"/>
    </w:rPr>
  </w:style>
  <w:style w:type="character" w:styleId="Contents3" w:customStyle="1">
    <w:name w:val="Contents 3"/>
    <w:qFormat/>
    <w:rPr>
      <w:rFonts w:ascii="XO Thames" w:hAnsi="XO Thames"/>
      <w:sz w:val="28"/>
    </w:rPr>
  </w:style>
  <w:style w:type="character" w:styleId="TextBoldCenter" w:customStyle="1">
    <w:name w:val="TextBoldCenter"/>
    <w:link w:val="TextBoldCenter1"/>
    <w:qFormat/>
    <w:rPr>
      <w:b/>
      <w:sz w:val="26"/>
    </w:rPr>
  </w:style>
  <w:style w:type="character" w:styleId="12" w:customStyle="1">
    <w:name w:val="Тема примечания1"/>
    <w:basedOn w:val="14"/>
    <w:link w:val="Annotationsubject1"/>
    <w:qFormat/>
    <w:rPr>
      <w:rFonts w:ascii="Calibri" w:hAnsi="Calibri" w:asciiTheme="minorHAnsi" w:hAnsiTheme="minorHAnsi"/>
      <w:b/>
      <w:sz w:val="20"/>
    </w:rPr>
  </w:style>
  <w:style w:type="character" w:styleId="Style15" w:customStyle="1">
    <w:name w:val="Style1"/>
    <w:link w:val="Style111"/>
    <w:qFormat/>
    <w:rPr>
      <w:rFonts w:ascii="Calibri" w:hAnsi="Calibri"/>
    </w:rPr>
  </w:style>
  <w:style w:type="character" w:styleId="111"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link w:val="11113"/>
    <w:qFormat/>
    <w:rPr>
      <w:rFonts w:ascii="Verdana" w:hAnsi="Verdana"/>
      <w:sz w:val="20"/>
    </w:rPr>
  </w:style>
  <w:style w:type="character" w:styleId="Footer1" w:customStyle="1">
    <w:name w:val="Footer1"/>
    <w:qFormat/>
    <w:rPr>
      <w:rFonts w:ascii="Calibri" w:hAnsi="Calibri" w:asciiTheme="minorHAnsi" w:hAnsiTheme="minorHAnsi"/>
      <w:sz w:val="22"/>
    </w:rPr>
  </w:style>
  <w:style w:type="character" w:styleId="Style16" w:customStyle="1">
    <w:name w:val="Основной текст с отступом Знак"/>
    <w:basedOn w:val="DefaultParagraphFont"/>
    <w:link w:val="122"/>
    <w:qFormat/>
    <w:rPr>
      <w:rFonts w:ascii="Times New Roman" w:hAnsi="Times New Roman"/>
      <w:sz w:val="20"/>
    </w:rPr>
  </w:style>
  <w:style w:type="character" w:styleId="Style17" w:customStyle="1">
    <w:name w:val="Знак Знак Знак Знак"/>
    <w:link w:val="123"/>
    <w:qFormat/>
    <w:rPr/>
  </w:style>
  <w:style w:type="character" w:styleId="Heading51" w:customStyle="1">
    <w:name w:val="Heading 51"/>
    <w:qFormat/>
    <w:rPr>
      <w:rFonts w:ascii="XO Thames" w:hAnsi="XO Thames"/>
      <w:b/>
      <w:sz w:val="22"/>
    </w:rPr>
  </w:style>
  <w:style w:type="character" w:styleId="Heading11" w:customStyle="1">
    <w:name w:val="Heading 11"/>
    <w:qFormat/>
    <w:rPr>
      <w:rFonts w:ascii="Arial" w:hAnsi="Arial"/>
      <w:b/>
      <w:sz w:val="32"/>
    </w:rPr>
  </w:style>
  <w:style w:type="character" w:styleId="Style18" w:customStyle="1">
    <w:name w:val="Заголовок"/>
    <w:link w:val="11111111111111111111111111111111111111111111111111111111111111111111"/>
    <w:qFormat/>
    <w:rPr>
      <w:rFonts w:ascii="Liberation Sans" w:hAnsi="Liberation Sans"/>
      <w:sz w:val="28"/>
    </w:rPr>
  </w:style>
  <w:style w:type="character" w:styleId="Style51" w:customStyle="1">
    <w:name w:val="Style5"/>
    <w:link w:val="Style511"/>
    <w:qFormat/>
    <w:rPr>
      <w:rFonts w:ascii="Calibri" w:hAnsi="Calibri"/>
    </w:rPr>
  </w:style>
  <w:style w:type="character" w:styleId="Style19" w:customStyle="1">
    <w:name w:val="Колонтитул"/>
    <w:link w:val="120"/>
    <w:qFormat/>
    <w:rPr/>
  </w:style>
  <w:style w:type="character" w:styleId="Hyperlink">
    <w:name w:val="Hyperlink"/>
    <w:rPr>
      <w:color w:val="0000FF"/>
      <w:u w:val="single"/>
    </w:rPr>
  </w:style>
  <w:style w:type="character" w:styleId="Footnote" w:customStyle="1">
    <w:name w:val="Footnote"/>
    <w:link w:val="Footnote1"/>
    <w:qFormat/>
    <w:rPr>
      <w:sz w:val="20"/>
    </w:rPr>
  </w:style>
  <w:style w:type="character" w:styleId="Contents1" w:customStyle="1">
    <w:name w:val="Contents 1"/>
    <w:qFormat/>
    <w:rPr>
      <w:rFonts w:ascii="XO Thames" w:hAnsi="XO Thames"/>
      <w:b/>
      <w:sz w:val="28"/>
    </w:rPr>
  </w:style>
  <w:style w:type="character" w:styleId="Style20" w:customStyle="1">
    <w:name w:val="Текст сноски Знак"/>
    <w:basedOn w:val="DefaultParagraphFont"/>
    <w:link w:val="124"/>
    <w:qFormat/>
    <w:rPr>
      <w:rFonts w:ascii="Times New Roman" w:hAnsi="Times New Roman"/>
      <w:sz w:val="20"/>
    </w:rPr>
  </w:style>
  <w:style w:type="character" w:styleId="HeaderandFooter" w:customStyle="1">
    <w:name w:val="Header and Footer"/>
    <w:qFormat/>
    <w:rPr>
      <w:rFonts w:ascii="XO Thames" w:hAnsi="XO Thames"/>
      <w:sz w:val="20"/>
    </w:rPr>
  </w:style>
  <w:style w:type="character" w:styleId="Header1" w:customStyle="1">
    <w:name w:val="Header1"/>
    <w:qFormat/>
    <w:rPr>
      <w:sz w:val="20"/>
    </w:rPr>
  </w:style>
  <w:style w:type="character" w:styleId="2" w:customStyle="1">
    <w:name w:val="Заголовок 2 Знак"/>
    <w:basedOn w:val="DefaultParagraphFont"/>
    <w:link w:val="213"/>
    <w:qFormat/>
    <w:rPr>
      <w:rFonts w:ascii="Times New Roman" w:hAnsi="Times New Roman"/>
      <w:b/>
      <w:sz w:val="36"/>
    </w:rPr>
  </w:style>
  <w:style w:type="character" w:styleId="EndnoteReference">
    <w:name w:val="Endnote Reference"/>
    <w:rPr>
      <w:vertAlign w:val="superscript"/>
    </w:rPr>
  </w:style>
  <w:style w:type="character" w:styleId="211" w:customStyle="1">
    <w:name w:val="Основной текст 21"/>
    <w:link w:val="BodyText21"/>
    <w:qFormat/>
    <w:rPr/>
  </w:style>
  <w:style w:type="character" w:styleId="Contents9" w:customStyle="1">
    <w:name w:val="Contents 9"/>
    <w:qFormat/>
    <w:rPr>
      <w:rFonts w:ascii="XO Thames" w:hAnsi="XO Thames"/>
      <w:sz w:val="28"/>
    </w:rPr>
  </w:style>
  <w:style w:type="character" w:styleId="FontStyle11" w:customStyle="1">
    <w:name w:val="Font Style11"/>
    <w:basedOn w:val="DefaultParagraphFont"/>
    <w:link w:val="FontStyle111"/>
    <w:qFormat/>
    <w:rPr>
      <w:rFonts w:ascii="Times New Roman" w:hAnsi="Times New Roman"/>
      <w:b/>
      <w:sz w:val="20"/>
    </w:rPr>
  </w:style>
  <w:style w:type="character" w:styleId="Annotationreference">
    <w:name w:val="annotation reference"/>
    <w:basedOn w:val="DefaultParagraphFont"/>
    <w:link w:val="Annotationreference1"/>
    <w:qFormat/>
    <w:rPr>
      <w:sz w:val="16"/>
    </w:rPr>
  </w:style>
  <w:style w:type="character" w:styleId="Pagenumber">
    <w:name w:val="page number"/>
    <w:basedOn w:val="DefaultParagraphFont"/>
    <w:link w:val="Pagenumber1"/>
    <w:qFormat/>
    <w:rPr/>
  </w:style>
  <w:style w:type="character" w:styleId="Contents8" w:customStyle="1">
    <w:name w:val="Contents 8"/>
    <w:qFormat/>
    <w:rPr>
      <w:rFonts w:ascii="XO Thames" w:hAnsi="XO Thames"/>
      <w:sz w:val="28"/>
    </w:rPr>
  </w:style>
  <w:style w:type="character" w:styleId="13" w:customStyle="1">
    <w:name w:val="Обычный (веб)1"/>
    <w:link w:val="NormalWeb1"/>
    <w:qFormat/>
    <w:rPr/>
  </w:style>
  <w:style w:type="character" w:styleId="Caption1" w:customStyle="1">
    <w:name w:val="Caption1"/>
    <w:qFormat/>
    <w:rPr>
      <w:i/>
      <w:sz w:val="24"/>
    </w:rPr>
  </w:style>
  <w:style w:type="character" w:styleId="Contents5" w:customStyle="1">
    <w:name w:val="Contents 5"/>
    <w:qFormat/>
    <w:rPr>
      <w:rFonts w:ascii="XO Thames" w:hAnsi="XO Thames"/>
      <w:sz w:val="28"/>
    </w:rPr>
  </w:style>
  <w:style w:type="character" w:styleId="Textbody" w:customStyle="1">
    <w:name w:val="Text body"/>
    <w:qFormat/>
    <w:rPr/>
  </w:style>
  <w:style w:type="character" w:styleId="14" w:customStyle="1">
    <w:name w:val="Текст примечания1"/>
    <w:link w:val="Annotationtext1"/>
    <w:qFormat/>
    <w:rPr>
      <w:rFonts w:ascii="Calibri" w:hAnsi="Calibri" w:asciiTheme="minorHAnsi" w:hAnsiTheme="minorHAnsi"/>
      <w:sz w:val="20"/>
    </w:rPr>
  </w:style>
  <w:style w:type="character" w:styleId="15" w:customStyle="1">
    <w:name w:val="Текст выноски1"/>
    <w:link w:val="BalloonText1"/>
    <w:qFormat/>
    <w:rPr>
      <w:rFonts w:ascii="Tahoma" w:hAnsi="Tahoma"/>
      <w:sz w:val="16"/>
    </w:rPr>
  </w:style>
  <w:style w:type="character" w:styleId="Subtitle1" w:customStyle="1">
    <w:name w:val="Subtitle1"/>
    <w:qFormat/>
    <w:rPr>
      <w:rFonts w:ascii="XO Thames" w:hAnsi="XO Thames"/>
      <w:i/>
      <w:sz w:val="24"/>
    </w:rPr>
  </w:style>
  <w:style w:type="character" w:styleId="16" w:customStyle="1">
    <w:name w:val="Абзац списка1"/>
    <w:link w:val="ListParagraph1"/>
    <w:qFormat/>
    <w:rPr>
      <w:rFonts w:ascii="Calibri" w:hAnsi="Calibri"/>
      <w:sz w:val="22"/>
    </w:rPr>
  </w:style>
  <w:style w:type="character" w:styleId="17" w:customStyle="1">
    <w:name w:val="Заголовок 1 Знак"/>
    <w:basedOn w:val="DefaultParagraphFont"/>
    <w:link w:val="1113"/>
    <w:qFormat/>
    <w:rPr>
      <w:rFonts w:ascii="Arial" w:hAnsi="Arial"/>
      <w:b/>
      <w:sz w:val="32"/>
    </w:rPr>
  </w:style>
  <w:style w:type="character" w:styleId="18" w:customStyle="1">
    <w:name w:val="Рецензия1"/>
    <w:link w:val="Revision1"/>
    <w:qFormat/>
    <w:rPr>
      <w:rFonts w:ascii="Calibri" w:hAnsi="Calibri" w:asciiTheme="minorHAnsi" w:hAnsiTheme="minorHAnsi"/>
      <w:color w:val="000000"/>
      <w:sz w:val="22"/>
    </w:rPr>
  </w:style>
  <w:style w:type="character" w:styleId="Title1" w:customStyle="1">
    <w:name w:val="Title1"/>
    <w:qFormat/>
    <w:rPr>
      <w:rFonts w:ascii="XO Thames" w:hAnsi="XO Thames"/>
      <w:b/>
      <w:caps/>
      <w:sz w:val="40"/>
    </w:rPr>
  </w:style>
  <w:style w:type="character" w:styleId="Heading41" w:customStyle="1">
    <w:name w:val="Heading 41"/>
    <w:qFormat/>
    <w:rPr>
      <w:rFonts w:ascii="XO Thames" w:hAnsi="XO Thames"/>
      <w:b/>
      <w:sz w:val="24"/>
    </w:rPr>
  </w:style>
  <w:style w:type="character" w:styleId="Style21" w:customStyle="1">
    <w:name w:val="Символ сноски"/>
    <w:link w:val="125"/>
    <w:qFormat/>
    <w:rPr>
      <w:vertAlign w:val="superscript"/>
    </w:rPr>
  </w:style>
  <w:style w:type="character" w:styleId="Heading21" w:customStyle="1">
    <w:name w:val="Heading 21"/>
    <w:qFormat/>
    <w:rPr>
      <w:b/>
      <w:sz w:val="36"/>
    </w:rPr>
  </w:style>
  <w:style w:type="character" w:styleId="311" w:customStyle="1">
    <w:name w:val="Основной текст с отступом 31"/>
    <w:link w:val="BodyTextIndent31"/>
    <w:qFormat/>
    <w:rPr>
      <w:b/>
      <w:sz w:val="28"/>
    </w:rPr>
  </w:style>
  <w:style w:type="character" w:styleId="FootnoteReference">
    <w:name w:val="Footnote Reference"/>
    <w:rPr>
      <w:vertAlign w:val="superscript"/>
    </w:rPr>
  </w:style>
  <w:style w:type="character" w:styleId="FollowedHyperlink">
    <w:name w:val="FollowedHyperlink"/>
    <w:rPr>
      <w:color w:val="800000"/>
      <w:u w:val="single"/>
    </w:rPr>
  </w:style>
  <w:style w:type="paragraph" w:styleId="19">
    <w:name w:val="Заголовок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BodyText">
    <w:name w:val="Body Text"/>
    <w:basedOn w:val="Normal"/>
    <w:pPr>
      <w:jc w:val="both"/>
    </w:pPr>
    <w:rPr/>
  </w:style>
  <w:style w:type="paragraph" w:styleId="List">
    <w:name w:val="List"/>
    <w:basedOn w:val="BodyText"/>
    <w:pPr/>
    <w:rPr/>
  </w:style>
  <w:style w:type="paragraph" w:styleId="Caption">
    <w:name w:val="Caption"/>
    <w:basedOn w:val="Normal"/>
    <w:qFormat/>
    <w:pPr>
      <w:suppressLineNumbers/>
      <w:spacing w:before="120" w:after="120"/>
    </w:pPr>
    <w:rPr>
      <w:rFonts w:cs="Droid Sans Devanagari"/>
      <w:i/>
      <w:iCs/>
      <w:sz w:val="24"/>
      <w:szCs w:val="24"/>
    </w:rPr>
  </w:style>
  <w:style w:type="paragraph" w:styleId="Style22">
    <w:name w:val="Указатель"/>
    <w:basedOn w:val="Normal"/>
    <w:qFormat/>
    <w:pPr>
      <w:suppressLineNumbers/>
    </w:pPr>
    <w:rPr>
      <w:rFonts w:cs="Droid Sans Devanagari"/>
    </w:rPr>
  </w:style>
  <w:style w:type="paragraph" w:styleId="112">
    <w:name w:val="Заголовок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
    <w:name w:val="Заголовок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
    <w:name w:val="Заголовок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
    <w:name w:val="Заголовок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
    <w:name w:val="Заголовок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
    <w:name w:val="Заголовок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
    <w:name w:val="Заголовок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
    <w:name w:val="Заголовок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
    <w:name w:val="Заголовок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
    <w:name w:val="Заголовок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
    <w:name w:val="Заголовок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
    <w:name w:val="Заголовок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
    <w:name w:val="Заголовок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
    <w:name w:val="Заголовок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
    <w:name w:val="Заголовок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
    <w:name w:val="Заголовок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
    <w:name w:val="Заголовок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
    <w:name w:val="Заголовок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
    <w:name w:val="Заголовок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
    <w:name w:val="Заголовок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
    <w:name w:val="Заголовок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
    <w:name w:val="Заголовок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
    <w:name w:val="Заголовок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
    <w:name w:val="Заголовок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
    <w:name w:val="Заголовок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
    <w:name w:val="Заголовок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
    <w:name w:val="Заголовок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
    <w:name w:val="Заголовок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
    <w:name w:val="Заголовок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
    <w:name w:val="Заголовок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
    <w:name w:val="Заголовок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
    <w:name w:val="Заголовок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
    <w:name w:val="Заголовок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
    <w:name w:val="Заголовок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
    <w:name w:val="Заголовок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
    <w:name w:val="Заголовок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
    <w:name w:val="Заголовок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
    <w:name w:val="Заголовок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
    <w:name w:val="Заголовок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
    <w:name w:val="Заголовок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
    <w:name w:val="Заголовок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
    <w:name w:val="Заголовок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
    <w:name w:val="Заголовок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
    <w:name w:val="Заголовок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
    <w:name w:val="Заголовок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
    <w:name w:val="Заголовок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
    <w:name w:val="Заголовок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
    <w:name w:val="Заголовок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
    <w:name w:val="Заголовок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
    <w:name w:val="Заголовок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1">
    <w:name w:val="Заголовок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11">
    <w:name w:val="Заголовок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111">
    <w:name w:val="Заголовок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1111">
    <w:name w:val="Заголовок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11111">
    <w:name w:val="Заголовок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111111">
    <w:name w:val="Заголовок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1111111">
    <w:name w:val="Заголовок1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11111111">
    <w:name w:val="Заголовок11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111111111">
    <w:name w:val="Заголовок111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1111111111">
    <w:name w:val="Заголовок1111111111111111111111111111111111111111111111111111111111111"/>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111111111111111111111111111111111111111111111111111111111111111" w:customStyle="1">
    <w:name w:val="Заголовок11111111111111111111111111111111111111111111111111111111111111"/>
    <w:basedOn w:val="Normal"/>
    <w:next w:val="BodyText"/>
    <w:qFormat/>
    <w:pPr>
      <w:keepNext w:val="true"/>
      <w:spacing w:before="240" w:after="120"/>
    </w:pPr>
    <w:rPr>
      <w:rFonts w:ascii="Liberation Sans" w:hAnsi="Liberation Sans"/>
      <w:sz w:val="28"/>
      <w:szCs w:val="28"/>
    </w:rPr>
  </w:style>
  <w:style w:type="paragraph" w:styleId="Caption2">
    <w:name w:val="caption2"/>
    <w:basedOn w:val="Normal"/>
    <w:qFormat/>
    <w:pPr>
      <w:spacing w:before="120" w:after="120"/>
    </w:pPr>
    <w:rPr>
      <w:i/>
    </w:rPr>
  </w:style>
  <w:style w:type="paragraph" w:styleId="113" w:customStyle="1">
    <w:name w:val="Указатель11"/>
    <w:basedOn w:val="Normal"/>
    <w:qFormat/>
    <w:pPr>
      <w:suppressLineNumbers/>
    </w:pPr>
    <w:rPr/>
  </w:style>
  <w:style w:type="paragraph" w:styleId="1111111111111111111111111111111111111111111111111111111111111111" w:customStyle="1">
    <w:name w:val="Заголовок111111111111111111111111111111111111111111111111111111111111111"/>
    <w:basedOn w:val="Normal"/>
    <w:next w:val="BodyText"/>
    <w:qFormat/>
    <w:pPr>
      <w:keepNext w:val="true"/>
      <w:spacing w:before="240" w:after="120"/>
    </w:pPr>
    <w:rPr>
      <w:rFonts w:ascii="Liberation Sans" w:hAnsi="Liberation Sans"/>
      <w:sz w:val="28"/>
      <w:szCs w:val="28"/>
    </w:rPr>
  </w:style>
  <w:style w:type="paragraph" w:styleId="1112" w:customStyle="1">
    <w:name w:val="Указатель111"/>
    <w:basedOn w:val="Normal"/>
    <w:qFormat/>
    <w:pPr>
      <w:suppressLineNumbers/>
    </w:pPr>
    <w:rPr/>
  </w:style>
  <w:style w:type="paragraph" w:styleId="11111111111111111111111111111111111111111111111111111111111111111" w:customStyle="1">
    <w:name w:val="Заголовок1111111111111111111111111111111111111111111111111111111111111111"/>
    <w:basedOn w:val="Normal"/>
    <w:next w:val="BodyText"/>
    <w:qFormat/>
    <w:pPr>
      <w:keepNext w:val="true"/>
      <w:spacing w:before="240" w:after="120"/>
    </w:pPr>
    <w:rPr>
      <w:rFonts w:ascii="Liberation Sans" w:hAnsi="Liberation Sans"/>
      <w:sz w:val="28"/>
      <w:szCs w:val="28"/>
    </w:rPr>
  </w:style>
  <w:style w:type="paragraph" w:styleId="11112" w:customStyle="1">
    <w:name w:val="Указатель1111"/>
    <w:basedOn w:val="Normal"/>
    <w:qFormat/>
    <w:pPr>
      <w:suppressLineNumbers/>
    </w:pPr>
    <w:rPr/>
  </w:style>
  <w:style w:type="paragraph" w:styleId="111111111111111111111111111111111111111111111111111111111111111111" w:customStyle="1">
    <w:name w:val="Заголовок11111111111111111111111111111111111111111111111111111111111111111"/>
    <w:basedOn w:val="Normal"/>
    <w:next w:val="BodyText"/>
    <w:qFormat/>
    <w:pPr>
      <w:keepNext w:val="true"/>
      <w:spacing w:before="240" w:after="120"/>
    </w:pPr>
    <w:rPr>
      <w:rFonts w:ascii="Liberation Sans" w:hAnsi="Liberation Sans"/>
      <w:sz w:val="28"/>
      <w:szCs w:val="28"/>
    </w:rPr>
  </w:style>
  <w:style w:type="paragraph" w:styleId="111112" w:customStyle="1">
    <w:name w:val="Указатель11111"/>
    <w:basedOn w:val="Normal"/>
    <w:qFormat/>
    <w:pPr>
      <w:suppressLineNumbers/>
    </w:pPr>
    <w:rPr/>
  </w:style>
  <w:style w:type="paragraph" w:styleId="1111111111111111111111111111111111111111111111111111111111111111111" w:customStyle="1">
    <w:name w:val="Заголовок111111111111111111111111111111111111111111111111111111111111111111"/>
    <w:basedOn w:val="Normal"/>
    <w:next w:val="BodyText"/>
    <w:qFormat/>
    <w:pPr>
      <w:keepNext w:val="true"/>
      <w:spacing w:before="240" w:after="120"/>
    </w:pPr>
    <w:rPr>
      <w:rFonts w:ascii="Liberation Sans" w:hAnsi="Liberation Sans"/>
      <w:sz w:val="28"/>
      <w:szCs w:val="28"/>
    </w:rPr>
  </w:style>
  <w:style w:type="paragraph" w:styleId="1111112" w:customStyle="1">
    <w:name w:val="Указатель111111"/>
    <w:basedOn w:val="Normal"/>
    <w:qFormat/>
    <w:pPr>
      <w:suppressLineNumbers/>
    </w:pPr>
    <w:rPr/>
  </w:style>
  <w:style w:type="paragraph" w:styleId="11111111111111111111111111111111111111111111111111111111111111111111" w:customStyle="1">
    <w:name w:val="Заголовок1111111111111111111111111111111111111111111111111111111111111111111"/>
    <w:basedOn w:val="Normal"/>
    <w:next w:val="BodyText"/>
    <w:link w:val="Style18"/>
    <w:qFormat/>
    <w:pPr>
      <w:keepNext w:val="true"/>
      <w:spacing w:before="240" w:after="120"/>
    </w:pPr>
    <w:rPr>
      <w:rFonts w:ascii="Liberation Sans" w:hAnsi="Liberation Sans"/>
      <w:sz w:val="28"/>
    </w:rPr>
  </w:style>
  <w:style w:type="paragraph" w:styleId="11111112" w:customStyle="1">
    <w:name w:val="Указатель1111111"/>
    <w:basedOn w:val="Normal"/>
    <w:link w:val="11"/>
    <w:qFormat/>
    <w:pPr/>
    <w:rPr/>
  </w:style>
  <w:style w:type="paragraph" w:styleId="TextBasTxt1" w:customStyle="1">
    <w:name w:val="TextBasTxt1"/>
    <w:basedOn w:val="Normal"/>
    <w:link w:val="TextBasTxt"/>
    <w:qFormat/>
    <w:pPr>
      <w:ind w:firstLine="567"/>
      <w:jc w:val="both"/>
    </w:pPr>
    <w:rPr/>
  </w:style>
  <w:style w:type="paragraph" w:styleId="FontStyle131" w:customStyle="1">
    <w:name w:val="Font Style131"/>
    <w:basedOn w:val="DefaultParagraphFont1"/>
    <w:link w:val="FontStyle13"/>
    <w:qFormat/>
    <w:pPr/>
    <w:rPr>
      <w:rFonts w:ascii="Times New Roman" w:hAnsi="Times New Roman"/>
    </w:rPr>
  </w:style>
  <w:style w:type="paragraph" w:styleId="TOC2">
    <w:name w:val="TOC 2"/>
    <w:next w:val="Normal"/>
    <w:uiPriority w:val="39"/>
    <w:pPr>
      <w:widowControl/>
      <w:suppressAutoHyphens w:val="true"/>
      <w:bidi w:val="0"/>
      <w:spacing w:before="0" w:after="0"/>
      <w:ind w:left="200"/>
      <w:jc w:val="left"/>
    </w:pPr>
    <w:rPr>
      <w:rFonts w:ascii="XO Thames" w:hAnsi="XO Thames" w:eastAsia="Droid Sans Fallback" w:cs="Droid Sans Devanagari"/>
      <w:color w:val="000000"/>
      <w:kern w:val="0"/>
      <w:sz w:val="28"/>
      <w:szCs w:val="20"/>
      <w:lang w:val="ru-RU" w:eastAsia="zh-CN" w:bidi="hi-IN"/>
    </w:rPr>
  </w:style>
  <w:style w:type="paragraph" w:styleId="TOC4">
    <w:name w:val="TOC 4"/>
    <w:next w:val="Normal"/>
    <w:uiPriority w:val="39"/>
    <w:pPr>
      <w:widowControl/>
      <w:suppressAutoHyphens w:val="true"/>
      <w:bidi w:val="0"/>
      <w:spacing w:before="0" w:after="0"/>
      <w:ind w:left="600"/>
      <w:jc w:val="left"/>
    </w:pPr>
    <w:rPr>
      <w:rFonts w:ascii="XO Thames" w:hAnsi="XO Thames" w:eastAsia="Droid Sans Fallback" w:cs="Droid Sans Devanagari"/>
      <w:color w:val="000000"/>
      <w:kern w:val="0"/>
      <w:sz w:val="28"/>
      <w:szCs w:val="20"/>
      <w:lang w:val="ru-RU" w:eastAsia="zh-CN" w:bidi="hi-IN"/>
    </w:rPr>
  </w:style>
  <w:style w:type="paragraph" w:styleId="114" w:customStyle="1">
    <w:name w:val="Обычный11"/>
    <w:link w:val="1"/>
    <w:qFormat/>
    <w:pPr>
      <w:widowControl w:val="false"/>
      <w:suppressAutoHyphens w:val="true"/>
      <w:bidi w:val="0"/>
      <w:spacing w:lineRule="auto" w:line="300" w:before="0" w:after="0"/>
      <w:ind w:firstLine="560"/>
      <w:jc w:val="left"/>
    </w:pPr>
    <w:rPr>
      <w:rFonts w:ascii="Times New Roman" w:hAnsi="Times New Roman" w:eastAsia="Droid Sans Fallback" w:cs="Droid Sans Devanagari"/>
      <w:color w:val="000000"/>
      <w:kern w:val="0"/>
      <w:sz w:val="22"/>
      <w:szCs w:val="20"/>
      <w:lang w:val="ru-RU" w:eastAsia="zh-CN" w:bidi="hi-IN"/>
    </w:rPr>
  </w:style>
  <w:style w:type="paragraph" w:styleId="TOC6">
    <w:name w:val="TOC 6"/>
    <w:next w:val="Normal"/>
    <w:uiPriority w:val="39"/>
    <w:pPr>
      <w:widowControl/>
      <w:suppressAutoHyphens w:val="true"/>
      <w:bidi w:val="0"/>
      <w:spacing w:before="0" w:after="0"/>
      <w:ind w:left="1000"/>
      <w:jc w:val="left"/>
    </w:pPr>
    <w:rPr>
      <w:rFonts w:ascii="XO Thames" w:hAnsi="XO Thames" w:eastAsia="Droid Sans Fallback" w:cs="Droid Sans Devanagari"/>
      <w:color w:val="000000"/>
      <w:kern w:val="0"/>
      <w:sz w:val="28"/>
      <w:szCs w:val="20"/>
      <w:lang w:val="ru-RU" w:eastAsia="zh-CN" w:bidi="hi-IN"/>
    </w:rPr>
  </w:style>
  <w:style w:type="paragraph" w:styleId="TOC7">
    <w:name w:val="TOC 7"/>
    <w:next w:val="Normal"/>
    <w:uiPriority w:val="39"/>
    <w:pPr>
      <w:widowControl/>
      <w:suppressAutoHyphens w:val="true"/>
      <w:bidi w:val="0"/>
      <w:spacing w:before="0" w:after="0"/>
      <w:ind w:left="1200"/>
      <w:jc w:val="left"/>
    </w:pPr>
    <w:rPr>
      <w:rFonts w:ascii="XO Thames" w:hAnsi="XO Thames" w:eastAsia="Droid Sans Fallback" w:cs="Droid Sans Devanagari"/>
      <w:color w:val="000000"/>
      <w:kern w:val="0"/>
      <w:sz w:val="28"/>
      <w:szCs w:val="20"/>
      <w:lang w:val="ru-RU" w:eastAsia="zh-CN" w:bidi="hi-IN"/>
    </w:rPr>
  </w:style>
  <w:style w:type="paragraph" w:styleId="StrongEmphasis" w:customStyle="1">
    <w:name w:val="Strong Emphasis"/>
    <w:qFormat/>
    <w:pPr>
      <w:widowControl/>
      <w:suppressAutoHyphens w:val="true"/>
      <w:bidi w:val="0"/>
      <w:spacing w:before="0" w:after="0"/>
      <w:jc w:val="left"/>
    </w:pPr>
    <w:rPr>
      <w:rFonts w:ascii="Calibri" w:hAnsi="Calibri" w:eastAsia="Droid Sans Fallback" w:cs="Droid Sans Devanagari" w:asciiTheme="minorHAnsi" w:hAnsiTheme="minorHAnsi"/>
      <w:b/>
      <w:color w:val="000000"/>
      <w:kern w:val="0"/>
      <w:sz w:val="22"/>
      <w:szCs w:val="20"/>
      <w:lang w:val="ru-RU" w:eastAsia="zh-CN" w:bidi="hi-IN"/>
    </w:rPr>
  </w:style>
  <w:style w:type="paragraph" w:styleId="110" w:customStyle="1">
    <w:name w:val="Знак1"/>
    <w:basedOn w:val="Normal"/>
    <w:link w:val="Style9"/>
    <w:qFormat/>
    <w:pPr>
      <w:spacing w:lineRule="exact" w:line="240" w:before="0" w:after="160"/>
    </w:pPr>
    <w:rPr/>
  </w:style>
  <w:style w:type="paragraph" w:styleId="115" w:customStyle="1">
    <w:name w:val="Содержимое врезки1"/>
    <w:basedOn w:val="Normal"/>
    <w:link w:val="Style10"/>
    <w:qFormat/>
    <w:pPr/>
    <w:rPr/>
  </w:style>
  <w:style w:type="paragraph" w:styleId="BodyTextIndent21" w:customStyle="1">
    <w:name w:val="Body Text Indent 21"/>
    <w:basedOn w:val="Normal"/>
    <w:link w:val="21"/>
    <w:qFormat/>
    <w:pPr>
      <w:ind w:firstLine="720"/>
      <w:jc w:val="both"/>
    </w:pPr>
    <w:rPr/>
  </w:style>
  <w:style w:type="paragraph" w:styleId="BodyTextIndent">
    <w:name w:val="Body Text Indent"/>
    <w:basedOn w:val="Normal"/>
    <w:pPr>
      <w:spacing w:before="0" w:after="120"/>
      <w:ind w:left="283"/>
    </w:pPr>
    <w:rPr>
      <w:sz w:val="20"/>
    </w:rPr>
  </w:style>
  <w:style w:type="paragraph" w:styleId="116" w:customStyle="1">
    <w:name w:val="Основной текст Знак1"/>
    <w:basedOn w:val="DefaultParagraphFont1"/>
    <w:link w:val="Style11"/>
    <w:qFormat/>
    <w:pPr/>
    <w:rPr>
      <w:rFonts w:ascii="Times New Roman" w:hAnsi="Times New Roman"/>
      <w:sz w:val="24"/>
    </w:rPr>
  </w:style>
  <w:style w:type="paragraph" w:styleId="117" w:customStyle="1">
    <w:name w:val="Нижний колонтитул Знак1"/>
    <w:basedOn w:val="DefaultParagraphFont1"/>
    <w:link w:val="Style12"/>
    <w:qFormat/>
    <w:pPr/>
    <w:rPr/>
  </w:style>
  <w:style w:type="paragraph" w:styleId="118" w:customStyle="1">
    <w:name w:val="Верхний колонтитул Знак1"/>
    <w:basedOn w:val="DefaultParagraphFont1"/>
    <w:link w:val="Style13"/>
    <w:qFormat/>
    <w:pPr/>
    <w:rPr>
      <w:rFonts w:ascii="Times New Roman" w:hAnsi="Times New Roman"/>
      <w:sz w:val="20"/>
    </w:rPr>
  </w:style>
  <w:style w:type="paragraph" w:styleId="119" w:customStyle="1">
    <w:name w:val="Символ концевой сноски1"/>
    <w:link w:val="Style14"/>
    <w:qFormat/>
    <w:pPr>
      <w:widowControl/>
      <w:suppressAutoHyphens w:val="true"/>
      <w:bidi w:val="0"/>
      <w:spacing w:before="0" w:after="0"/>
      <w:jc w:val="left"/>
    </w:pPr>
    <w:rPr>
      <w:rFonts w:ascii="Calibri" w:hAnsi="Calibri" w:eastAsia="Droid Sans Fallback" w:cs="Droid Sans Devanagari" w:asciiTheme="minorHAnsi" w:hAnsiTheme="minorHAnsi"/>
      <w:color w:val="000000"/>
      <w:kern w:val="0"/>
      <w:sz w:val="22"/>
      <w:szCs w:val="20"/>
      <w:lang w:val="ru-RU" w:eastAsia="zh-CN" w:bidi="hi-IN"/>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Droid Sans Fallback" w:cs="Droid Sans Devanagari"/>
      <w:color w:val="000000"/>
      <w:kern w:val="0"/>
      <w:sz w:val="20"/>
      <w:szCs w:val="20"/>
      <w:lang w:val="ru-RU" w:eastAsia="zh-CN" w:bidi="hi-IN"/>
    </w:rPr>
  </w:style>
  <w:style w:type="paragraph" w:styleId="BodyText31" w:customStyle="1">
    <w:name w:val="Body Text 31"/>
    <w:basedOn w:val="Normal"/>
    <w:link w:val="31"/>
    <w:qFormat/>
    <w:pPr>
      <w:spacing w:lineRule="auto" w:line="264"/>
    </w:pPr>
    <w:rPr>
      <w:sz w:val="28"/>
    </w:rPr>
  </w:style>
  <w:style w:type="paragraph" w:styleId="TOC3">
    <w:name w:val="TOC 3"/>
    <w:next w:val="Normal"/>
    <w:uiPriority w:val="39"/>
    <w:pPr>
      <w:widowControl/>
      <w:suppressAutoHyphens w:val="true"/>
      <w:bidi w:val="0"/>
      <w:spacing w:before="0" w:after="0"/>
      <w:ind w:left="400"/>
      <w:jc w:val="left"/>
    </w:pPr>
    <w:rPr>
      <w:rFonts w:ascii="XO Thames" w:hAnsi="XO Thames" w:eastAsia="Droid Sans Fallback" w:cs="Droid Sans Devanagari"/>
      <w:color w:val="000000"/>
      <w:kern w:val="0"/>
      <w:sz w:val="28"/>
      <w:szCs w:val="20"/>
      <w:lang w:val="ru-RU" w:eastAsia="zh-CN" w:bidi="hi-IN"/>
    </w:rPr>
  </w:style>
  <w:style w:type="paragraph" w:styleId="TextBoldCenter1" w:customStyle="1">
    <w:name w:val="TextBoldCenter1"/>
    <w:basedOn w:val="Normal"/>
    <w:link w:val="TextBoldCenter"/>
    <w:qFormat/>
    <w:pPr>
      <w:spacing w:before="283" w:after="0"/>
      <w:jc w:val="center"/>
    </w:pPr>
    <w:rPr>
      <w:b/>
      <w:sz w:val="26"/>
    </w:rPr>
  </w:style>
  <w:style w:type="paragraph" w:styleId="Annotationsubject1" w:customStyle="1">
    <w:name w:val="annotation subject1"/>
    <w:basedOn w:val="Annotationtext1"/>
    <w:next w:val="Annotationtext1"/>
    <w:link w:val="12"/>
    <w:qFormat/>
    <w:pPr/>
    <w:rPr>
      <w:b/>
    </w:rPr>
  </w:style>
  <w:style w:type="paragraph" w:styleId="Style111" w:customStyle="1">
    <w:name w:val="Style11"/>
    <w:basedOn w:val="Normal"/>
    <w:link w:val="Style15"/>
    <w:qFormat/>
    <w:pPr>
      <w:widowControl w:val="false"/>
      <w:spacing w:lineRule="exact" w:line="274"/>
      <w:ind w:firstLine="547"/>
      <w:jc w:val="both"/>
    </w:pPr>
    <w:rPr>
      <w:rFonts w:ascii="Calibri" w:hAnsi="Calibri"/>
    </w:rPr>
  </w:style>
  <w:style w:type="paragraph" w:styleId="11113"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Normal"/>
    <w:link w:val="111"/>
    <w:qFormat/>
    <w:pPr>
      <w:spacing w:lineRule="exact" w:line="240" w:before="0" w:after="160"/>
    </w:pPr>
    <w:rPr>
      <w:rFonts w:ascii="Verdana" w:hAnsi="Verdana"/>
      <w:sz w:val="20"/>
    </w:rPr>
  </w:style>
  <w:style w:type="paragraph" w:styleId="120" w:customStyle="1">
    <w:name w:val="Колонтитул1"/>
    <w:link w:val="Style19"/>
    <w:qFormat/>
    <w:pPr>
      <w:widowControl/>
      <w:suppressAutoHyphens w:val="true"/>
      <w:bidi w:val="0"/>
      <w:spacing w:before="0" w:after="0"/>
      <w:jc w:val="both"/>
    </w:pPr>
    <w:rPr>
      <w:rFonts w:ascii="XO Thames" w:hAnsi="XO Thames" w:eastAsia="Droid Sans Fallback" w:cs="Droid Sans Devanagari"/>
      <w:color w:val="000000"/>
      <w:kern w:val="0"/>
      <w:sz w:val="20"/>
      <w:szCs w:val="20"/>
      <w:lang w:val="ru-RU" w:eastAsia="zh-CN" w:bidi="hi-IN"/>
    </w:rPr>
  </w:style>
  <w:style w:type="paragraph" w:styleId="22" w:customStyle="1">
    <w:name w:val="Колонтитул2"/>
    <w:basedOn w:val="Normal"/>
    <w:qFormat/>
    <w:pPr/>
    <w:rPr/>
  </w:style>
  <w:style w:type="paragraph" w:styleId="3" w:customStyle="1">
    <w:name w:val="Колонтитул3"/>
    <w:basedOn w:val="Normal"/>
    <w:qFormat/>
    <w:pPr/>
    <w:rPr/>
  </w:style>
  <w:style w:type="paragraph" w:styleId="4" w:customStyle="1">
    <w:name w:val="Колонтитул4"/>
    <w:basedOn w:val="Normal"/>
    <w:qFormat/>
    <w:pPr/>
    <w:rPr/>
  </w:style>
  <w:style w:type="paragraph" w:styleId="5" w:customStyle="1">
    <w:name w:val="Колонтитул5"/>
    <w:basedOn w:val="Normal"/>
    <w:qFormat/>
    <w:pPr/>
    <w:rPr/>
  </w:style>
  <w:style w:type="paragraph" w:styleId="6" w:customStyle="1">
    <w:name w:val="Колонтитул6"/>
    <w:basedOn w:val="Normal"/>
    <w:qFormat/>
    <w:pPr/>
    <w:rPr/>
  </w:style>
  <w:style w:type="paragraph" w:styleId="7">
    <w:name w:val="Колонтитул7"/>
    <w:basedOn w:val="Normal"/>
    <w:qFormat/>
    <w:pPr/>
    <w:rPr/>
  </w:style>
  <w:style w:type="paragraph" w:styleId="8">
    <w:name w:val="Колонтитул8"/>
    <w:basedOn w:val="Normal"/>
    <w:qFormat/>
    <w:pPr/>
    <w:rPr/>
  </w:style>
  <w:style w:type="paragraph" w:styleId="9">
    <w:name w:val="Колонтитул9"/>
    <w:basedOn w:val="Normal"/>
    <w:qFormat/>
    <w:pPr/>
    <w:rPr/>
  </w:style>
  <w:style w:type="paragraph" w:styleId="10">
    <w:name w:val="Колонтитул10"/>
    <w:basedOn w:val="Normal"/>
    <w:qFormat/>
    <w:pPr/>
    <w:rPr/>
  </w:style>
  <w:style w:type="paragraph" w:styleId="1110">
    <w:name w:val="Колонтитул11"/>
    <w:basedOn w:val="Normal"/>
    <w:qFormat/>
    <w:pPr/>
    <w:rPr/>
  </w:style>
  <w:style w:type="paragraph" w:styleId="121">
    <w:name w:val="Колонтитул12"/>
    <w:basedOn w:val="Normal"/>
    <w:qFormat/>
    <w:pPr/>
    <w:rPr/>
  </w:style>
  <w:style w:type="paragraph" w:styleId="131">
    <w:name w:val="Колонтитул13"/>
    <w:basedOn w:val="Normal"/>
    <w:qFormat/>
    <w:pPr/>
    <w:rPr/>
  </w:style>
  <w:style w:type="paragraph" w:styleId="141">
    <w:name w:val="Колонтитул14"/>
    <w:basedOn w:val="Normal"/>
    <w:qFormat/>
    <w:pPr/>
    <w:rPr/>
  </w:style>
  <w:style w:type="paragraph" w:styleId="151">
    <w:name w:val="Колонтитул15"/>
    <w:basedOn w:val="Normal"/>
    <w:qFormat/>
    <w:pPr/>
    <w:rPr/>
  </w:style>
  <w:style w:type="paragraph" w:styleId="161">
    <w:name w:val="Колонтитул16"/>
    <w:basedOn w:val="Normal"/>
    <w:qFormat/>
    <w:pPr/>
    <w:rPr/>
  </w:style>
  <w:style w:type="paragraph" w:styleId="171">
    <w:name w:val="Колонтитул17"/>
    <w:basedOn w:val="Normal"/>
    <w:qFormat/>
    <w:pPr/>
    <w:rPr/>
  </w:style>
  <w:style w:type="paragraph" w:styleId="181">
    <w:name w:val="Колонтитул18"/>
    <w:basedOn w:val="Normal"/>
    <w:qFormat/>
    <w:pPr/>
    <w:rPr/>
  </w:style>
  <w:style w:type="paragraph" w:styleId="191">
    <w:name w:val="Колонтитул19"/>
    <w:basedOn w:val="Normal"/>
    <w:qFormat/>
    <w:pPr/>
    <w:rPr/>
  </w:style>
  <w:style w:type="paragraph" w:styleId="20">
    <w:name w:val="Колонтитул20"/>
    <w:basedOn w:val="Normal"/>
    <w:qFormat/>
    <w:pPr/>
    <w:rPr/>
  </w:style>
  <w:style w:type="paragraph" w:styleId="212">
    <w:name w:val="Колонтитул21"/>
    <w:basedOn w:val="Normal"/>
    <w:qFormat/>
    <w:pPr/>
    <w:rPr/>
  </w:style>
  <w:style w:type="paragraph" w:styleId="221">
    <w:name w:val="Колонтитул22"/>
    <w:basedOn w:val="Normal"/>
    <w:qFormat/>
    <w:pPr/>
    <w:rPr/>
  </w:style>
  <w:style w:type="paragraph" w:styleId="23">
    <w:name w:val="Колонтитул23"/>
    <w:basedOn w:val="Normal"/>
    <w:qFormat/>
    <w:pPr/>
    <w:rPr/>
  </w:style>
  <w:style w:type="paragraph" w:styleId="24">
    <w:name w:val="Колонтитул24"/>
    <w:basedOn w:val="Normal"/>
    <w:qFormat/>
    <w:pPr/>
    <w:rPr/>
  </w:style>
  <w:style w:type="paragraph" w:styleId="25">
    <w:name w:val="Колонтитул25"/>
    <w:basedOn w:val="Normal"/>
    <w:qFormat/>
    <w:pPr/>
    <w:rPr/>
  </w:style>
  <w:style w:type="paragraph" w:styleId="26">
    <w:name w:val="Колонтитул26"/>
    <w:basedOn w:val="Normal"/>
    <w:qFormat/>
    <w:pPr/>
    <w:rPr/>
  </w:style>
  <w:style w:type="paragraph" w:styleId="27">
    <w:name w:val="Колонтитул27"/>
    <w:basedOn w:val="Normal"/>
    <w:qFormat/>
    <w:pPr/>
    <w:rPr/>
  </w:style>
  <w:style w:type="paragraph" w:styleId="28">
    <w:name w:val="Колонтитул28"/>
    <w:basedOn w:val="Normal"/>
    <w:qFormat/>
    <w:pPr/>
    <w:rPr/>
  </w:style>
  <w:style w:type="paragraph" w:styleId="29">
    <w:name w:val="Колонтитул29"/>
    <w:basedOn w:val="Normal"/>
    <w:qFormat/>
    <w:pPr/>
    <w:rPr/>
  </w:style>
  <w:style w:type="paragraph" w:styleId="30">
    <w:name w:val="Колонтитул30"/>
    <w:basedOn w:val="Normal"/>
    <w:qFormat/>
    <w:pPr/>
    <w:rPr/>
  </w:style>
  <w:style w:type="paragraph" w:styleId="312">
    <w:name w:val="Колонтитул31"/>
    <w:basedOn w:val="Normal"/>
    <w:qFormat/>
    <w:pPr/>
    <w:rPr/>
  </w:style>
  <w:style w:type="paragraph" w:styleId="32">
    <w:name w:val="Колонтитул32"/>
    <w:basedOn w:val="Normal"/>
    <w:qFormat/>
    <w:pPr/>
    <w:rPr/>
  </w:style>
  <w:style w:type="paragraph" w:styleId="33">
    <w:name w:val="Колонтитул33"/>
    <w:basedOn w:val="Normal"/>
    <w:qFormat/>
    <w:pPr/>
    <w:rPr/>
  </w:style>
  <w:style w:type="paragraph" w:styleId="34">
    <w:name w:val="Колонтитул34"/>
    <w:basedOn w:val="Normal"/>
    <w:qFormat/>
    <w:pPr/>
    <w:rPr/>
  </w:style>
  <w:style w:type="paragraph" w:styleId="35">
    <w:name w:val="Колонтитул35"/>
    <w:basedOn w:val="Normal"/>
    <w:qFormat/>
    <w:pPr/>
    <w:rPr/>
  </w:style>
  <w:style w:type="paragraph" w:styleId="36">
    <w:name w:val="Колонтитул36"/>
    <w:basedOn w:val="Normal"/>
    <w:qFormat/>
    <w:pPr/>
    <w:rPr/>
  </w:style>
  <w:style w:type="paragraph" w:styleId="37">
    <w:name w:val="Колонтитул37"/>
    <w:basedOn w:val="Normal"/>
    <w:qFormat/>
    <w:pPr/>
    <w:rPr/>
  </w:style>
  <w:style w:type="paragraph" w:styleId="38">
    <w:name w:val="Колонтитул38"/>
    <w:basedOn w:val="Normal"/>
    <w:qFormat/>
    <w:pPr/>
    <w:rPr/>
  </w:style>
  <w:style w:type="paragraph" w:styleId="39">
    <w:name w:val="Колонтитул39"/>
    <w:basedOn w:val="Normal"/>
    <w:qFormat/>
    <w:pPr/>
    <w:rPr/>
  </w:style>
  <w:style w:type="paragraph" w:styleId="40">
    <w:name w:val="Колонтитул40"/>
    <w:basedOn w:val="Normal"/>
    <w:qFormat/>
    <w:pPr/>
    <w:rPr/>
  </w:style>
  <w:style w:type="paragraph" w:styleId="41">
    <w:name w:val="Колонтитул41"/>
    <w:basedOn w:val="Normal"/>
    <w:qFormat/>
    <w:pPr/>
    <w:rPr/>
  </w:style>
  <w:style w:type="paragraph" w:styleId="42">
    <w:name w:val="Колонтитул42"/>
    <w:basedOn w:val="Normal"/>
    <w:qFormat/>
    <w:pPr/>
    <w:rPr/>
  </w:style>
  <w:style w:type="paragraph" w:styleId="43">
    <w:name w:val="Колонтитул43"/>
    <w:basedOn w:val="Normal"/>
    <w:qFormat/>
    <w:pPr/>
    <w:rPr/>
  </w:style>
  <w:style w:type="paragraph" w:styleId="44">
    <w:name w:val="Колонтитул44"/>
    <w:basedOn w:val="Normal"/>
    <w:qFormat/>
    <w:pPr/>
    <w:rPr/>
  </w:style>
  <w:style w:type="paragraph" w:styleId="45">
    <w:name w:val="Колонтитул45"/>
    <w:basedOn w:val="Normal"/>
    <w:qFormat/>
    <w:pPr/>
    <w:rPr/>
  </w:style>
  <w:style w:type="paragraph" w:styleId="46">
    <w:name w:val="Колонтитул46"/>
    <w:basedOn w:val="Normal"/>
    <w:qFormat/>
    <w:pPr/>
    <w:rPr/>
  </w:style>
  <w:style w:type="paragraph" w:styleId="47">
    <w:name w:val="Колонтитул47"/>
    <w:basedOn w:val="Normal"/>
    <w:qFormat/>
    <w:pPr/>
    <w:rPr/>
  </w:style>
  <w:style w:type="paragraph" w:styleId="48">
    <w:name w:val="Колонтитул48"/>
    <w:basedOn w:val="Normal"/>
    <w:qFormat/>
    <w:pPr/>
    <w:rPr/>
  </w:style>
  <w:style w:type="paragraph" w:styleId="49">
    <w:name w:val="Колонтитул49"/>
    <w:basedOn w:val="Normal"/>
    <w:qFormat/>
    <w:pPr/>
    <w:rPr/>
  </w:style>
  <w:style w:type="paragraph" w:styleId="50">
    <w:name w:val="Колонтитул50"/>
    <w:basedOn w:val="Normal"/>
    <w:qFormat/>
    <w:pPr/>
    <w:rPr/>
  </w:style>
  <w:style w:type="paragraph" w:styleId="51">
    <w:name w:val="Колонтитул51"/>
    <w:basedOn w:val="Normal"/>
    <w:qFormat/>
    <w:pPr/>
    <w:rPr/>
  </w:style>
  <w:style w:type="paragraph" w:styleId="52">
    <w:name w:val="Колонтитул52"/>
    <w:basedOn w:val="Normal"/>
    <w:qFormat/>
    <w:pPr/>
    <w:rPr/>
  </w:style>
  <w:style w:type="paragraph" w:styleId="53">
    <w:name w:val="Колонтитул53"/>
    <w:basedOn w:val="Normal"/>
    <w:qFormat/>
    <w:pPr/>
    <w:rPr/>
  </w:style>
  <w:style w:type="paragraph" w:styleId="54">
    <w:name w:val="Колонтитул54"/>
    <w:basedOn w:val="Normal"/>
    <w:qFormat/>
    <w:pPr/>
    <w:rPr/>
  </w:style>
  <w:style w:type="paragraph" w:styleId="55">
    <w:name w:val="Колонтитул55"/>
    <w:basedOn w:val="Normal"/>
    <w:qFormat/>
    <w:pPr/>
    <w:rPr/>
  </w:style>
  <w:style w:type="paragraph" w:styleId="56">
    <w:name w:val="Колонтитул56"/>
    <w:basedOn w:val="Normal"/>
    <w:qFormat/>
    <w:pPr/>
    <w:rPr/>
  </w:style>
  <w:style w:type="paragraph" w:styleId="57">
    <w:name w:val="Колонтитул57"/>
    <w:basedOn w:val="Normal"/>
    <w:qFormat/>
    <w:pPr/>
    <w:rPr/>
  </w:style>
  <w:style w:type="paragraph" w:styleId="58">
    <w:name w:val="Колонтитул58"/>
    <w:basedOn w:val="Normal"/>
    <w:qFormat/>
    <w:pPr/>
    <w:rPr/>
  </w:style>
  <w:style w:type="paragraph" w:styleId="59">
    <w:name w:val="Колонтитул59"/>
    <w:basedOn w:val="Normal"/>
    <w:qFormat/>
    <w:pPr/>
    <w:rPr/>
  </w:style>
  <w:style w:type="paragraph" w:styleId="60">
    <w:name w:val="Колонтитул60"/>
    <w:basedOn w:val="Normal"/>
    <w:qFormat/>
    <w:pPr/>
    <w:rPr/>
  </w:style>
  <w:style w:type="paragraph" w:styleId="61">
    <w:name w:val="Колонтитул61"/>
    <w:basedOn w:val="Normal"/>
    <w:qFormat/>
    <w:pPr/>
    <w:rPr/>
  </w:style>
  <w:style w:type="paragraph" w:styleId="62">
    <w:name w:val="Колонтитул62"/>
    <w:basedOn w:val="Normal"/>
    <w:qFormat/>
    <w:pPr/>
    <w:rPr/>
  </w:style>
  <w:style w:type="paragraph" w:styleId="63">
    <w:name w:val="Колонтитул63"/>
    <w:basedOn w:val="Normal"/>
    <w:qFormat/>
    <w:pPr/>
    <w:rPr/>
  </w:style>
  <w:style w:type="paragraph" w:styleId="64">
    <w:name w:val="Колонтитул64"/>
    <w:basedOn w:val="Normal"/>
    <w:qFormat/>
    <w:pPr/>
    <w:rPr/>
  </w:style>
  <w:style w:type="paragraph" w:styleId="65">
    <w:name w:val="Колонтитул65"/>
    <w:basedOn w:val="Normal"/>
    <w:qFormat/>
    <w:pPr/>
    <w:rPr/>
  </w:style>
  <w:style w:type="paragraph" w:styleId="66">
    <w:name w:val="Колонтитул66"/>
    <w:basedOn w:val="Normal"/>
    <w:qFormat/>
    <w:pPr/>
    <w:rPr/>
  </w:style>
  <w:style w:type="paragraph" w:styleId="67">
    <w:name w:val="Колонтитул67"/>
    <w:basedOn w:val="Normal"/>
    <w:qFormat/>
    <w:pPr/>
    <w:rPr/>
  </w:style>
  <w:style w:type="paragraph" w:styleId="Footer">
    <w:name w:val="Footer"/>
    <w:basedOn w:val="Normal"/>
    <w:pPr>
      <w:tabs>
        <w:tab w:val="clear" w:pos="709"/>
        <w:tab w:val="center" w:pos="4677" w:leader="none"/>
        <w:tab w:val="right" w:pos="9355" w:leader="none"/>
      </w:tabs>
    </w:pPr>
    <w:rPr>
      <w:rFonts w:ascii="Calibri" w:hAnsi="Calibri" w:asciiTheme="minorHAnsi" w:hAnsiTheme="minorHAnsi"/>
      <w:sz w:val="22"/>
    </w:rPr>
  </w:style>
  <w:style w:type="paragraph" w:styleId="122" w:customStyle="1">
    <w:name w:val="Основной текст с отступом Знак1"/>
    <w:basedOn w:val="DefaultParagraphFont1"/>
    <w:link w:val="Style16"/>
    <w:qFormat/>
    <w:pPr/>
    <w:rPr>
      <w:rFonts w:ascii="Times New Roman" w:hAnsi="Times New Roman"/>
      <w:sz w:val="20"/>
    </w:rPr>
  </w:style>
  <w:style w:type="paragraph" w:styleId="123" w:customStyle="1">
    <w:name w:val="Знак Знак Знак Знак1"/>
    <w:basedOn w:val="Normal"/>
    <w:link w:val="Style17"/>
    <w:qFormat/>
    <w:pPr>
      <w:spacing w:lineRule="exact" w:line="240" w:before="0" w:after="160"/>
    </w:pPr>
    <w:rPr/>
  </w:style>
  <w:style w:type="paragraph" w:styleId="Style511" w:customStyle="1">
    <w:name w:val="Style51"/>
    <w:basedOn w:val="Normal"/>
    <w:link w:val="Style51"/>
    <w:qFormat/>
    <w:pPr>
      <w:widowControl w:val="false"/>
      <w:spacing w:lineRule="exact" w:line="290"/>
      <w:ind w:firstLine="168"/>
      <w:jc w:val="both"/>
    </w:pPr>
    <w:rPr>
      <w:rFonts w:ascii="Calibri" w:hAnsi="Calibri"/>
    </w:rPr>
  </w:style>
  <w:style w:type="paragraph" w:styleId="Internetlink" w:customStyle="1">
    <w:name w:val="Internet link"/>
    <w:qFormat/>
    <w:pPr>
      <w:widowControl/>
      <w:suppressAutoHyphens w:val="true"/>
      <w:bidi w:val="0"/>
      <w:spacing w:before="0" w:after="0"/>
      <w:jc w:val="left"/>
    </w:pPr>
    <w:rPr>
      <w:rFonts w:ascii="Calibri" w:hAnsi="Calibri" w:eastAsia="Droid Sans Fallback" w:cs="Droid Sans Devanagari"/>
      <w:color w:val="0000FF"/>
      <w:kern w:val="0"/>
      <w:sz w:val="22"/>
      <w:szCs w:val="20"/>
      <w:u w:val="single"/>
      <w:lang w:val="ru-RU" w:eastAsia="zh-CN" w:bidi="hi-IN"/>
    </w:rPr>
  </w:style>
  <w:style w:type="paragraph" w:styleId="Footnote1" w:customStyle="1">
    <w:name w:val="Footnote1"/>
    <w:basedOn w:val="Normal"/>
    <w:link w:val="Footnote"/>
    <w:qFormat/>
    <w:pPr/>
    <w:rPr>
      <w:sz w:val="20"/>
    </w:rPr>
  </w:style>
  <w:style w:type="paragraph" w:styleId="TOC1">
    <w:name w:val="TOC 1"/>
    <w:next w:val="Normal"/>
    <w:uiPriority w:val="39"/>
    <w:pPr>
      <w:widowControl/>
      <w:suppressAutoHyphens w:val="true"/>
      <w:bidi w:val="0"/>
      <w:spacing w:before="0" w:after="0"/>
      <w:jc w:val="left"/>
    </w:pPr>
    <w:rPr>
      <w:rFonts w:ascii="XO Thames" w:hAnsi="XO Thames" w:eastAsia="Droid Sans Fallback" w:cs="Droid Sans Devanagari"/>
      <w:b/>
      <w:color w:val="000000"/>
      <w:kern w:val="0"/>
      <w:sz w:val="28"/>
      <w:szCs w:val="20"/>
      <w:lang w:val="ru-RU" w:eastAsia="zh-CN" w:bidi="hi-IN"/>
    </w:rPr>
  </w:style>
  <w:style w:type="paragraph" w:styleId="124" w:customStyle="1">
    <w:name w:val="Текст сноски Знак1"/>
    <w:basedOn w:val="DefaultParagraphFont1"/>
    <w:link w:val="Style20"/>
    <w:qFormat/>
    <w:pPr/>
    <w:rPr>
      <w:rFonts w:ascii="Times New Roman" w:hAnsi="Times New Roman"/>
      <w:sz w:val="20"/>
    </w:rPr>
  </w:style>
  <w:style w:type="paragraph" w:styleId="Header">
    <w:name w:val="Header"/>
    <w:basedOn w:val="Normal"/>
    <w:pPr>
      <w:tabs>
        <w:tab w:val="clear" w:pos="709"/>
        <w:tab w:val="center" w:pos="4677" w:leader="none"/>
        <w:tab w:val="right" w:pos="9355" w:leader="none"/>
      </w:tabs>
    </w:pPr>
    <w:rPr>
      <w:sz w:val="20"/>
    </w:rPr>
  </w:style>
  <w:style w:type="paragraph" w:styleId="213" w:customStyle="1">
    <w:name w:val="Заголовок 2 Знак1"/>
    <w:basedOn w:val="DefaultParagraphFont1"/>
    <w:link w:val="2"/>
    <w:qFormat/>
    <w:pPr/>
    <w:rPr>
      <w:rFonts w:ascii="Times New Roman" w:hAnsi="Times New Roman"/>
      <w:b/>
      <w:sz w:val="36"/>
    </w:rPr>
  </w:style>
  <w:style w:type="paragraph" w:styleId="EndnoteSymbol" w:customStyle="1">
    <w:name w:val="Endnote Symbol"/>
    <w:qFormat/>
    <w:pPr>
      <w:widowControl/>
      <w:suppressAutoHyphens w:val="true"/>
      <w:bidi w:val="0"/>
      <w:spacing w:before="0" w:after="0"/>
      <w:jc w:val="left"/>
    </w:pPr>
    <w:rPr>
      <w:rFonts w:ascii="Calibri" w:hAnsi="Calibri" w:eastAsia="Droid Sans Fallback" w:cs="Droid Sans Devanagari" w:asciiTheme="minorHAnsi" w:hAnsiTheme="minorHAnsi"/>
      <w:color w:val="000000"/>
      <w:kern w:val="0"/>
      <w:sz w:val="22"/>
      <w:szCs w:val="20"/>
      <w:vertAlign w:val="superscript"/>
      <w:lang w:val="ru-RU" w:eastAsia="zh-CN" w:bidi="hi-IN"/>
    </w:rPr>
  </w:style>
  <w:style w:type="paragraph" w:styleId="BodyText21" w:customStyle="1">
    <w:name w:val="Body Text 21"/>
    <w:basedOn w:val="Normal"/>
    <w:link w:val="211"/>
    <w:qFormat/>
    <w:pPr>
      <w:tabs>
        <w:tab w:val="clear" w:pos="709"/>
        <w:tab w:val="left" w:pos="284" w:leader="none"/>
      </w:tabs>
      <w:ind w:hanging="284" w:left="284"/>
      <w:jc w:val="both"/>
    </w:pPr>
    <w:rPr/>
  </w:style>
  <w:style w:type="paragraph" w:styleId="TOC9">
    <w:name w:val="TOC 9"/>
    <w:next w:val="Normal"/>
    <w:uiPriority w:val="39"/>
    <w:pPr>
      <w:widowControl/>
      <w:suppressAutoHyphens w:val="true"/>
      <w:bidi w:val="0"/>
      <w:spacing w:before="0" w:after="0"/>
      <w:ind w:left="1600"/>
      <w:jc w:val="left"/>
    </w:pPr>
    <w:rPr>
      <w:rFonts w:ascii="XO Thames" w:hAnsi="XO Thames" w:eastAsia="Droid Sans Fallback" w:cs="Droid Sans Devanagari"/>
      <w:color w:val="000000"/>
      <w:kern w:val="0"/>
      <w:sz w:val="28"/>
      <w:szCs w:val="20"/>
      <w:lang w:val="ru-RU" w:eastAsia="zh-CN" w:bidi="hi-IN"/>
    </w:rPr>
  </w:style>
  <w:style w:type="paragraph" w:styleId="FontStyle111" w:customStyle="1">
    <w:name w:val="Font Style111"/>
    <w:basedOn w:val="DefaultParagraphFont1"/>
    <w:link w:val="FontStyle11"/>
    <w:qFormat/>
    <w:pPr/>
    <w:rPr>
      <w:rFonts w:ascii="Times New Roman" w:hAnsi="Times New Roman"/>
      <w:b/>
      <w:sz w:val="20"/>
    </w:rPr>
  </w:style>
  <w:style w:type="paragraph" w:styleId="Annotationreference1" w:customStyle="1">
    <w:name w:val="annotation reference1"/>
    <w:basedOn w:val="DefaultParagraphFont1"/>
    <w:link w:val="Annotationreference"/>
    <w:qFormat/>
    <w:pPr/>
    <w:rPr>
      <w:sz w:val="16"/>
    </w:rPr>
  </w:style>
  <w:style w:type="paragraph" w:styleId="Pagenumber1" w:customStyle="1">
    <w:name w:val="page number1"/>
    <w:basedOn w:val="DefaultParagraphFont1"/>
    <w:link w:val="Pagenumber"/>
    <w:qFormat/>
    <w:pPr/>
    <w:rPr/>
  </w:style>
  <w:style w:type="paragraph" w:styleId="DefaultParagraphFont1" w:customStyle="1">
    <w:name w:val="Default Paragraph Font1"/>
    <w:qFormat/>
    <w:pPr>
      <w:widowControl/>
      <w:suppressAutoHyphens w:val="true"/>
      <w:bidi w:val="0"/>
      <w:spacing w:before="0" w:after="0"/>
      <w:jc w:val="left"/>
    </w:pPr>
    <w:rPr>
      <w:rFonts w:ascii="Calibri" w:hAnsi="Calibri" w:eastAsia="Droid Sans Fallback" w:cs="Droid Sans Devanagari" w:asciiTheme="minorHAnsi" w:hAnsiTheme="minorHAnsi"/>
      <w:color w:val="000000"/>
      <w:kern w:val="0"/>
      <w:sz w:val="22"/>
      <w:szCs w:val="20"/>
      <w:lang w:val="ru-RU" w:eastAsia="zh-CN" w:bidi="hi-IN"/>
    </w:rPr>
  </w:style>
  <w:style w:type="paragraph" w:styleId="TOC8">
    <w:name w:val="TOC 8"/>
    <w:next w:val="Normal"/>
    <w:uiPriority w:val="39"/>
    <w:pPr>
      <w:widowControl/>
      <w:suppressAutoHyphens w:val="true"/>
      <w:bidi w:val="0"/>
      <w:spacing w:before="0" w:after="0"/>
      <w:ind w:left="1400"/>
      <w:jc w:val="left"/>
    </w:pPr>
    <w:rPr>
      <w:rFonts w:ascii="XO Thames" w:hAnsi="XO Thames" w:eastAsia="Droid Sans Fallback" w:cs="Droid Sans Devanagari"/>
      <w:color w:val="000000"/>
      <w:kern w:val="0"/>
      <w:sz w:val="28"/>
      <w:szCs w:val="20"/>
      <w:lang w:val="ru-RU" w:eastAsia="zh-CN" w:bidi="hi-IN"/>
    </w:rPr>
  </w:style>
  <w:style w:type="paragraph" w:styleId="NormalWeb1" w:customStyle="1">
    <w:name w:val="Normal (Web)1"/>
    <w:basedOn w:val="Normal"/>
    <w:link w:val="13"/>
    <w:qFormat/>
    <w:pPr>
      <w:spacing w:beforeAutospacing="1" w:afterAutospacing="1"/>
    </w:pPr>
    <w:rPr/>
  </w:style>
  <w:style w:type="paragraph" w:styleId="TOC5">
    <w:name w:val="TOC 5"/>
    <w:next w:val="Normal"/>
    <w:uiPriority w:val="39"/>
    <w:pPr>
      <w:widowControl/>
      <w:suppressAutoHyphens w:val="true"/>
      <w:bidi w:val="0"/>
      <w:spacing w:before="0" w:after="0"/>
      <w:ind w:left="800"/>
      <w:jc w:val="left"/>
    </w:pPr>
    <w:rPr>
      <w:rFonts w:ascii="XO Thames" w:hAnsi="XO Thames" w:eastAsia="Droid Sans Fallback" w:cs="Droid Sans Devanagari"/>
      <w:color w:val="000000"/>
      <w:kern w:val="0"/>
      <w:sz w:val="28"/>
      <w:szCs w:val="20"/>
      <w:lang w:val="ru-RU" w:eastAsia="zh-CN" w:bidi="hi-IN"/>
    </w:rPr>
  </w:style>
  <w:style w:type="paragraph" w:styleId="Annotationtext1" w:customStyle="1">
    <w:name w:val="annotation text1"/>
    <w:basedOn w:val="Normal"/>
    <w:link w:val="14"/>
    <w:qFormat/>
    <w:pPr>
      <w:spacing w:before="0" w:after="160"/>
    </w:pPr>
    <w:rPr>
      <w:rFonts w:ascii="Calibri" w:hAnsi="Calibri" w:asciiTheme="minorHAnsi" w:hAnsiTheme="minorHAnsi"/>
      <w:sz w:val="20"/>
    </w:rPr>
  </w:style>
  <w:style w:type="paragraph" w:styleId="BalloonText1" w:customStyle="1">
    <w:name w:val="Balloon Text1"/>
    <w:basedOn w:val="Normal"/>
    <w:link w:val="15"/>
    <w:qFormat/>
    <w:pPr/>
    <w:rPr>
      <w:rFonts w:ascii="Tahoma" w:hAnsi="Tahoma"/>
      <w:sz w:val="16"/>
    </w:rPr>
  </w:style>
  <w:style w:type="paragraph" w:styleId="Subtitle">
    <w:name w:val="Subtitle"/>
    <w:next w:val="Normal"/>
    <w:uiPriority w:val="11"/>
    <w:qFormat/>
    <w:pPr>
      <w:widowControl/>
      <w:suppressAutoHyphens w:val="true"/>
      <w:bidi w:val="0"/>
      <w:spacing w:before="0" w:after="0"/>
      <w:jc w:val="both"/>
    </w:pPr>
    <w:rPr>
      <w:rFonts w:ascii="XO Thames" w:hAnsi="XO Thames" w:eastAsia="Droid Sans Fallback" w:cs="Droid Sans Devanagari"/>
      <w:i/>
      <w:color w:val="000000"/>
      <w:kern w:val="0"/>
      <w:sz w:val="24"/>
      <w:szCs w:val="20"/>
      <w:lang w:val="ru-RU" w:eastAsia="zh-CN" w:bidi="hi-IN"/>
    </w:rPr>
  </w:style>
  <w:style w:type="paragraph" w:styleId="ListParagraph1" w:customStyle="1">
    <w:name w:val="List Paragraph1"/>
    <w:basedOn w:val="Normal"/>
    <w:link w:val="16"/>
    <w:qFormat/>
    <w:pPr>
      <w:spacing w:lineRule="auto" w:line="276" w:before="0" w:after="200"/>
      <w:ind w:left="720"/>
      <w:contextualSpacing/>
    </w:pPr>
    <w:rPr>
      <w:rFonts w:ascii="Calibri" w:hAnsi="Calibri"/>
      <w:sz w:val="22"/>
    </w:rPr>
  </w:style>
  <w:style w:type="paragraph" w:styleId="1113" w:customStyle="1">
    <w:name w:val="Заголовок 1 Знак1"/>
    <w:basedOn w:val="DefaultParagraphFont1"/>
    <w:link w:val="17"/>
    <w:qFormat/>
    <w:pPr/>
    <w:rPr>
      <w:rFonts w:ascii="Arial" w:hAnsi="Arial"/>
      <w:b/>
      <w:sz w:val="32"/>
    </w:rPr>
  </w:style>
  <w:style w:type="paragraph" w:styleId="Revision1" w:customStyle="1">
    <w:name w:val="Revision1"/>
    <w:link w:val="18"/>
    <w:qFormat/>
    <w:pPr>
      <w:widowControl/>
      <w:suppressAutoHyphens w:val="true"/>
      <w:bidi w:val="0"/>
      <w:spacing w:before="0" w:after="0"/>
      <w:jc w:val="left"/>
    </w:pPr>
    <w:rPr>
      <w:rFonts w:ascii="Calibri" w:hAnsi="Calibri" w:eastAsia="Droid Sans Fallback" w:cs="Droid Sans Devanagari" w:asciiTheme="minorHAnsi" w:hAnsiTheme="minorHAnsi"/>
      <w:color w:val="000000"/>
      <w:kern w:val="0"/>
      <w:sz w:val="22"/>
      <w:szCs w:val="20"/>
      <w:lang w:val="ru-RU" w:eastAsia="zh-CN" w:bidi="hi-IN"/>
    </w:rPr>
  </w:style>
  <w:style w:type="paragraph" w:styleId="Title">
    <w:name w:val="Title"/>
    <w:next w:val="Normal"/>
    <w:uiPriority w:val="10"/>
    <w:qFormat/>
    <w:pPr>
      <w:widowControl/>
      <w:suppressAutoHyphens w:val="true"/>
      <w:bidi w:val="0"/>
      <w:spacing w:before="567" w:after="567"/>
      <w:jc w:val="center"/>
    </w:pPr>
    <w:rPr>
      <w:rFonts w:ascii="XO Thames" w:hAnsi="XO Thames" w:eastAsia="Droid Sans Fallback" w:cs="Droid Sans Devanagari"/>
      <w:b/>
      <w:caps/>
      <w:color w:val="000000"/>
      <w:kern w:val="0"/>
      <w:sz w:val="40"/>
      <w:szCs w:val="20"/>
      <w:lang w:val="ru-RU" w:eastAsia="zh-CN" w:bidi="hi-IN"/>
    </w:rPr>
  </w:style>
  <w:style w:type="paragraph" w:styleId="125" w:customStyle="1">
    <w:name w:val="Символ сноски1"/>
    <w:link w:val="Style21"/>
    <w:qFormat/>
    <w:pPr>
      <w:widowControl/>
      <w:suppressAutoHyphens w:val="true"/>
      <w:bidi w:val="0"/>
      <w:spacing w:before="0" w:after="0"/>
      <w:jc w:val="left"/>
    </w:pPr>
    <w:rPr>
      <w:rFonts w:ascii="Calibri" w:hAnsi="Calibri" w:eastAsia="Droid Sans Fallback" w:cs="Droid Sans Devanagari" w:asciiTheme="minorHAnsi" w:hAnsiTheme="minorHAnsi"/>
      <w:color w:val="000000"/>
      <w:kern w:val="0"/>
      <w:sz w:val="22"/>
      <w:szCs w:val="20"/>
      <w:vertAlign w:val="superscript"/>
      <w:lang w:val="ru-RU" w:eastAsia="zh-CN" w:bidi="hi-IN"/>
    </w:rPr>
  </w:style>
  <w:style w:type="paragraph" w:styleId="BodyTextIndent31" w:customStyle="1">
    <w:name w:val="Body Text Indent 31"/>
    <w:basedOn w:val="Normal"/>
    <w:link w:val="311"/>
    <w:qFormat/>
    <w:pPr>
      <w:spacing w:before="0" w:after="120"/>
      <w:ind w:firstLine="720"/>
      <w:jc w:val="both"/>
    </w:pPr>
    <w:rPr>
      <w:b/>
      <w:sz w:val="28"/>
    </w:rPr>
  </w:style>
  <w:style w:type="paragraph" w:styleId="FootnoteSymbol" w:customStyle="1">
    <w:name w:val="Footnote Symbol"/>
    <w:qFormat/>
    <w:pPr>
      <w:widowControl/>
      <w:suppressAutoHyphens w:val="true"/>
      <w:bidi w:val="0"/>
      <w:spacing w:before="0" w:after="0"/>
      <w:jc w:val="left"/>
    </w:pPr>
    <w:rPr>
      <w:rFonts w:ascii="Calibri" w:hAnsi="Calibri" w:eastAsia="Droid Sans Fallback" w:cs="Droid Sans Devanagari" w:asciiTheme="minorHAnsi" w:hAnsiTheme="minorHAnsi"/>
      <w:color w:val="000000"/>
      <w:kern w:val="0"/>
      <w:sz w:val="22"/>
      <w:szCs w:val="20"/>
      <w:vertAlign w:val="superscript"/>
      <w:lang w:val="ru-RU" w:eastAsia="zh-CN" w:bidi="hi-IN"/>
    </w:rPr>
  </w:style>
  <w:style w:type="paragraph" w:styleId="FootnoteText">
    <w:name w:val="Footnote Text"/>
    <w:basedOn w:val="Normal"/>
    <w:pPr/>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jc w:val="center"/>
    </w:pPr>
    <w:rPr>
      <w:b/>
      <w:bCs/>
    </w:rPr>
  </w:style>
  <w:style w:type="paragraph" w:styleId="210" w:customStyle="1">
    <w:name w:val="Содержимое врезки2"/>
    <w:basedOn w:val="Normal"/>
    <w:qFormat/>
    <w:pPr/>
    <w:rPr/>
  </w:style>
  <w:style w:type="paragraph" w:styleId="310" w:customStyle="1">
    <w:name w:val="Содержимое врезки3"/>
    <w:basedOn w:val="Normal"/>
    <w:qFormat/>
    <w:pPr/>
    <w:rPr/>
  </w:style>
  <w:style w:type="paragraph" w:styleId="410" w:customStyle="1">
    <w:name w:val="Содержимое врезки4"/>
    <w:basedOn w:val="Normal"/>
    <w:qFormat/>
    <w:pPr/>
    <w:rPr/>
  </w:style>
  <w:style w:type="paragraph" w:styleId="510" w:customStyle="1">
    <w:name w:val="Содержимое врезки5"/>
    <w:basedOn w:val="Normal"/>
    <w:qFormat/>
    <w:pPr/>
    <w:rPr/>
  </w:style>
  <w:style w:type="paragraph" w:styleId="68" w:customStyle="1">
    <w:name w:val="Содержимое врезки6"/>
    <w:basedOn w:val="Normal"/>
    <w:qFormat/>
    <w:pPr/>
    <w:rPr/>
  </w:style>
  <w:style w:type="paragraph" w:styleId="71">
    <w:name w:val="Содержимое врезки7"/>
    <w:basedOn w:val="Normal"/>
    <w:qFormat/>
    <w:pPr/>
    <w:rPr/>
  </w:style>
  <w:style w:type="paragraph" w:styleId="81">
    <w:name w:val="Содержимое врезки8"/>
    <w:basedOn w:val="Normal"/>
    <w:qFormat/>
    <w:pPr/>
    <w:rPr/>
  </w:style>
  <w:style w:type="paragraph" w:styleId="91">
    <w:name w:val="Содержимое врезки9"/>
    <w:basedOn w:val="Normal"/>
    <w:qFormat/>
    <w:pPr/>
    <w:rPr/>
  </w:style>
  <w:style w:type="paragraph" w:styleId="101">
    <w:name w:val="Содержимое врезки10"/>
    <w:basedOn w:val="Normal"/>
    <w:qFormat/>
    <w:pPr/>
    <w:rPr/>
  </w:style>
  <w:style w:type="paragraph" w:styleId="1114">
    <w:name w:val="Содержимое врезки11"/>
    <w:basedOn w:val="Normal"/>
    <w:qFormat/>
    <w:pPr/>
    <w:rPr/>
  </w:style>
  <w:style w:type="paragraph" w:styleId="126">
    <w:name w:val="Содержимое врезки12"/>
    <w:basedOn w:val="Normal"/>
    <w:qFormat/>
    <w:pPr/>
    <w:rPr/>
  </w:style>
  <w:style w:type="paragraph" w:styleId="132">
    <w:name w:val="Содержимое врезки13"/>
    <w:basedOn w:val="Normal"/>
    <w:qFormat/>
    <w:pPr/>
    <w:rPr/>
  </w:style>
  <w:style w:type="paragraph" w:styleId="142">
    <w:name w:val="Содержимое врезки14"/>
    <w:basedOn w:val="Normal"/>
    <w:qFormat/>
    <w:pPr/>
    <w:rPr/>
  </w:style>
  <w:style w:type="paragraph" w:styleId="152">
    <w:name w:val="Содержимое врезки15"/>
    <w:basedOn w:val="Normal"/>
    <w:qFormat/>
    <w:pPr/>
    <w:rPr/>
  </w:style>
  <w:style w:type="paragraph" w:styleId="162">
    <w:name w:val="Содержимое врезки16"/>
    <w:basedOn w:val="Normal"/>
    <w:qFormat/>
    <w:pPr/>
    <w:rPr/>
  </w:style>
  <w:style w:type="paragraph" w:styleId="172">
    <w:name w:val="Содержимое врезки17"/>
    <w:basedOn w:val="Normal"/>
    <w:qFormat/>
    <w:pPr/>
    <w:rPr/>
  </w:style>
  <w:style w:type="paragraph" w:styleId="182">
    <w:name w:val="Содержимое врезки18"/>
    <w:basedOn w:val="Normal"/>
    <w:qFormat/>
    <w:pPr/>
    <w:rPr/>
  </w:style>
  <w:style w:type="paragraph" w:styleId="192">
    <w:name w:val="Содержимое врезки19"/>
    <w:basedOn w:val="Normal"/>
    <w:qFormat/>
    <w:pPr/>
    <w:rPr/>
  </w:style>
  <w:style w:type="paragraph" w:styleId="201">
    <w:name w:val="Содержимое врезки20"/>
    <w:basedOn w:val="Normal"/>
    <w:qFormat/>
    <w:pPr/>
    <w:rPr/>
  </w:style>
  <w:style w:type="paragraph" w:styleId="214">
    <w:name w:val="Содержимое врезки21"/>
    <w:basedOn w:val="Normal"/>
    <w:qFormat/>
    <w:pPr/>
    <w:rPr/>
  </w:style>
  <w:style w:type="paragraph" w:styleId="222">
    <w:name w:val="Содержимое врезки22"/>
    <w:basedOn w:val="Normal"/>
    <w:qFormat/>
    <w:pPr/>
    <w:rPr/>
  </w:style>
  <w:style w:type="paragraph" w:styleId="231">
    <w:name w:val="Содержимое врезки23"/>
    <w:basedOn w:val="Normal"/>
    <w:qFormat/>
    <w:pPr/>
    <w:rPr/>
  </w:style>
  <w:style w:type="paragraph" w:styleId="241">
    <w:name w:val="Содержимое врезки24"/>
    <w:basedOn w:val="Normal"/>
    <w:qFormat/>
    <w:pPr/>
    <w:rPr/>
  </w:style>
  <w:style w:type="paragraph" w:styleId="251">
    <w:name w:val="Содержимое врезки25"/>
    <w:basedOn w:val="Normal"/>
    <w:qFormat/>
    <w:pPr/>
    <w:rPr/>
  </w:style>
  <w:style w:type="paragraph" w:styleId="261">
    <w:name w:val="Содержимое врезки26"/>
    <w:basedOn w:val="Normal"/>
    <w:qFormat/>
    <w:pPr/>
    <w:rPr/>
  </w:style>
  <w:style w:type="paragraph" w:styleId="271">
    <w:name w:val="Содержимое врезки27"/>
    <w:basedOn w:val="Normal"/>
    <w:qFormat/>
    <w:pPr/>
    <w:rPr/>
  </w:style>
  <w:style w:type="paragraph" w:styleId="281">
    <w:name w:val="Содержимое врезки28"/>
    <w:basedOn w:val="Normal"/>
    <w:qFormat/>
    <w:pPr/>
    <w:rPr/>
  </w:style>
  <w:style w:type="paragraph" w:styleId="291">
    <w:name w:val="Содержимое врезки29"/>
    <w:basedOn w:val="Normal"/>
    <w:qFormat/>
    <w:pPr/>
    <w:rPr/>
  </w:style>
  <w:style w:type="paragraph" w:styleId="301">
    <w:name w:val="Содержимое врезки30"/>
    <w:basedOn w:val="Normal"/>
    <w:qFormat/>
    <w:pPr/>
    <w:rPr/>
  </w:style>
  <w:style w:type="paragraph" w:styleId="313">
    <w:name w:val="Содержимое врезки31"/>
    <w:basedOn w:val="Normal"/>
    <w:qFormat/>
    <w:pPr/>
    <w:rPr/>
  </w:style>
  <w:style w:type="paragraph" w:styleId="321">
    <w:name w:val="Содержимое врезки32"/>
    <w:basedOn w:val="Normal"/>
    <w:qFormat/>
    <w:pPr/>
    <w:rPr/>
  </w:style>
  <w:style w:type="paragraph" w:styleId="331">
    <w:name w:val="Содержимое врезки33"/>
    <w:basedOn w:val="Normal"/>
    <w:qFormat/>
    <w:pPr/>
    <w:rPr/>
  </w:style>
  <w:style w:type="paragraph" w:styleId="341">
    <w:name w:val="Содержимое врезки34"/>
    <w:basedOn w:val="Normal"/>
    <w:qFormat/>
    <w:pPr/>
    <w:rPr/>
  </w:style>
  <w:style w:type="paragraph" w:styleId="351">
    <w:name w:val="Содержимое врезки35"/>
    <w:basedOn w:val="Normal"/>
    <w:qFormat/>
    <w:pPr/>
    <w:rPr/>
  </w:style>
  <w:style w:type="paragraph" w:styleId="361">
    <w:name w:val="Содержимое врезки36"/>
    <w:basedOn w:val="Normal"/>
    <w:qFormat/>
    <w:pPr/>
    <w:rPr/>
  </w:style>
  <w:style w:type="paragraph" w:styleId="371">
    <w:name w:val="Содержимое врезки37"/>
    <w:basedOn w:val="Normal"/>
    <w:qFormat/>
    <w:pPr/>
    <w:rPr/>
  </w:style>
  <w:style w:type="paragraph" w:styleId="381">
    <w:name w:val="Содержимое врезки38"/>
    <w:basedOn w:val="Normal"/>
    <w:qFormat/>
    <w:pPr/>
    <w:rPr/>
  </w:style>
  <w:style w:type="paragraph" w:styleId="391">
    <w:name w:val="Содержимое врезки39"/>
    <w:basedOn w:val="Normal"/>
    <w:qFormat/>
    <w:pPr/>
    <w:rPr/>
  </w:style>
  <w:style w:type="paragraph" w:styleId="401">
    <w:name w:val="Содержимое врезки40"/>
    <w:basedOn w:val="Normal"/>
    <w:qFormat/>
    <w:pPr/>
    <w:rPr/>
  </w:style>
  <w:style w:type="paragraph" w:styleId="411">
    <w:name w:val="Содержимое врезки41"/>
    <w:basedOn w:val="Normal"/>
    <w:qFormat/>
    <w:pPr/>
    <w:rPr/>
  </w:style>
  <w:style w:type="paragraph" w:styleId="421">
    <w:name w:val="Содержимое врезки42"/>
    <w:basedOn w:val="Normal"/>
    <w:qFormat/>
    <w:pPr/>
    <w:rPr/>
  </w:style>
  <w:style w:type="paragraph" w:styleId="431">
    <w:name w:val="Содержимое врезки43"/>
    <w:basedOn w:val="Normal"/>
    <w:qFormat/>
    <w:pPr/>
    <w:rPr/>
  </w:style>
  <w:style w:type="paragraph" w:styleId="BodyText22">
    <w:name w:val="Body Text 22"/>
    <w:basedOn w:val="Normal"/>
    <w:qFormat/>
    <w:pPr>
      <w:tabs>
        <w:tab w:val="clear" w:pos="709"/>
        <w:tab w:val="left" w:pos="284" w:leader="none"/>
      </w:tabs>
      <w:ind w:hanging="284" w:left="284"/>
      <w:jc w:val="both"/>
    </w:pPr>
    <w:rPr>
      <w:szCs w:val="20"/>
    </w:rPr>
  </w:style>
  <w:style w:type="paragraph" w:styleId="441">
    <w:name w:val="Содержимое врезки44"/>
    <w:basedOn w:val="Normal"/>
    <w:qFormat/>
    <w:pPr/>
    <w:rPr/>
  </w:style>
  <w:style w:type="paragraph" w:styleId="451">
    <w:name w:val="Содержимое врезки45"/>
    <w:basedOn w:val="Normal"/>
    <w:qFormat/>
    <w:pPr/>
    <w:rPr/>
  </w:style>
  <w:style w:type="paragraph" w:styleId="461">
    <w:name w:val="Содержимое врезки46"/>
    <w:basedOn w:val="Normal"/>
    <w:qFormat/>
    <w:pPr/>
    <w:rPr/>
  </w:style>
  <w:style w:type="paragraph" w:styleId="471">
    <w:name w:val="Содержимое врезки47"/>
    <w:basedOn w:val="Normal"/>
    <w:qFormat/>
    <w:pPr/>
    <w:rPr/>
  </w:style>
  <w:style w:type="paragraph" w:styleId="481">
    <w:name w:val="Содержимое врезки48"/>
    <w:basedOn w:val="Normal"/>
    <w:qFormat/>
    <w:pPr/>
    <w:rPr/>
  </w:style>
  <w:style w:type="paragraph" w:styleId="491">
    <w:name w:val="Содержимое врезки49"/>
    <w:basedOn w:val="Normal"/>
    <w:qFormat/>
    <w:pPr/>
    <w:rPr/>
  </w:style>
  <w:style w:type="paragraph" w:styleId="501">
    <w:name w:val="Содержимое врезки50"/>
    <w:basedOn w:val="Normal"/>
    <w:qFormat/>
    <w:pPr/>
    <w:rPr/>
  </w:style>
  <w:style w:type="paragraph" w:styleId="511">
    <w:name w:val="Содержимое врезки51"/>
    <w:basedOn w:val="Normal"/>
    <w:qFormat/>
    <w:pPr/>
    <w:rPr/>
  </w:style>
  <w:style w:type="paragraph" w:styleId="521">
    <w:name w:val="Содержимое врезки52"/>
    <w:basedOn w:val="Normal"/>
    <w:qFormat/>
    <w:pPr/>
    <w:rPr/>
  </w:style>
  <w:style w:type="paragraph" w:styleId="531">
    <w:name w:val="Содержимое врезки53"/>
    <w:basedOn w:val="Normal"/>
    <w:qFormat/>
    <w:pPr/>
    <w:rPr/>
  </w:style>
  <w:style w:type="paragraph" w:styleId="BodyText2111">
    <w:name w:val="Body Text 2111"/>
    <w:basedOn w:val="Normal"/>
    <w:qFormat/>
    <w:pPr>
      <w:tabs>
        <w:tab w:val="clear" w:pos="709"/>
        <w:tab w:val="left" w:pos="284" w:leader="none"/>
      </w:tabs>
      <w:ind w:hanging="284" w:left="284"/>
      <w:jc w:val="both"/>
    </w:pPr>
    <w:rPr/>
  </w:style>
  <w:style w:type="paragraph" w:styleId="541">
    <w:name w:val="Содержимое врезки54"/>
    <w:basedOn w:val="Normal"/>
    <w:qFormat/>
    <w:pPr/>
    <w:rPr/>
  </w:style>
  <w:style w:type="paragraph" w:styleId="551">
    <w:name w:val="Содержимое врезки55"/>
    <w:basedOn w:val="Normal"/>
    <w:qFormat/>
    <w:pPr/>
    <w:rPr/>
  </w:style>
  <w:style w:type="paragraph" w:styleId="561">
    <w:name w:val="Содержимое врезки56"/>
    <w:basedOn w:val="Normal"/>
    <w:qFormat/>
    <w:pPr/>
    <w:rPr/>
  </w:style>
  <w:style w:type="paragraph" w:styleId="571">
    <w:name w:val="Содержимое врезки57"/>
    <w:basedOn w:val="Normal"/>
    <w:qFormat/>
    <w:pPr/>
    <w:rPr/>
  </w:style>
  <w:style w:type="paragraph" w:styleId="581">
    <w:name w:val="Содержимое врезки58"/>
    <w:basedOn w:val="Normal"/>
    <w:qFormat/>
    <w:pPr/>
    <w:rPr/>
  </w:style>
  <w:style w:type="paragraph" w:styleId="591">
    <w:name w:val="Содержимое врезки59"/>
    <w:basedOn w:val="Normal"/>
    <w:qFormat/>
    <w:pPr/>
    <w:rPr/>
  </w:style>
  <w:style w:type="paragraph" w:styleId="601">
    <w:name w:val="Содержимое врезки60"/>
    <w:basedOn w:val="Normal"/>
    <w:qFormat/>
    <w:pPr/>
    <w:rPr/>
  </w:style>
  <w:style w:type="paragraph" w:styleId="611">
    <w:name w:val="Содержимое врезки61"/>
    <w:basedOn w:val="Normal"/>
    <w:qFormat/>
    <w:pPr/>
    <w:rPr/>
  </w:style>
  <w:style w:type="paragraph" w:styleId="621">
    <w:name w:val="Содержимое врезки62"/>
    <w:basedOn w:val="Normal"/>
    <w:qFormat/>
    <w:pPr/>
    <w:rPr/>
  </w:style>
  <w:style w:type="paragraph" w:styleId="631">
    <w:name w:val="Содержимое врезки63"/>
    <w:basedOn w:val="Normal"/>
    <w:qFormat/>
    <w:pPr/>
    <w:rPr/>
  </w:style>
  <w:style w:type="paragraph" w:styleId="641">
    <w:name w:val="Содержимое врезки64"/>
    <w:basedOn w:val="Normal"/>
    <w:qFormat/>
    <w:pPr/>
    <w:rPr/>
  </w:style>
  <w:style w:type="paragraph" w:styleId="651">
    <w:name w:val="Содержимое врезки65"/>
    <w:basedOn w:val="Normal"/>
    <w:qFormat/>
    <w:pPr/>
    <w:rPr/>
  </w:style>
  <w:style w:type="paragraph" w:styleId="661">
    <w:name w:val="Содержимое врезки66"/>
    <w:basedOn w:val="Normal"/>
    <w:qFormat/>
    <w:pPr/>
    <w:rPr/>
  </w:style>
  <w:style w:type="paragraph" w:styleId="671">
    <w:name w:val="Содержимое врезки67"/>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0">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0">
    <w:name w:val="Леша16"/>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0">
    <w:name w:val="Леша15"/>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5">
    <w:name w:val="Леша25"/>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80">
    <w:name w:val="Леша18"/>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0">
    <w:name w:val="Леша22"/>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0">
    <w:name w:val="Леша12"/>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0">
    <w:name w:val="Леша9"/>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1">
    <w:name w:val="Леша13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2">
    <w:name w:val="Леша2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11">
    <w:name w:val="Леша131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80">
    <w:name w:val="Леша8"/>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90">
    <w:name w:val="Леша19"/>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f8">
    <w:name w:val="Леша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30">
    <w:name w:val="Леша13"/>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40">
    <w:name w:val="Леша14"/>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00">
    <w:name w:val="Леша20"/>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3">
    <w:name w:val="Леша4"/>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4">
    <w:name w:val="Леша3"/>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2">
    <w:name w:val="Леша6"/>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3">
    <w:name w:val="Леша5"/>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4">
    <w:name w:val="Леша1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0">
    <w:name w:val="Леша17"/>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6">
    <w:name w:val="Леша26"/>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30">
    <w:name w:val="Леша23"/>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7">
    <w:name w:val="Леша2"/>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0">
    <w:name w:val="Леша10"/>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40">
    <w:name w:val="Леша24"/>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5">
    <w:name w:val="Сетка таблицы3"/>
    <w:basedOn w:val="a1"/>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70">
    <w:name w:val="Леша7"/>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consultantplus://offline/ref=8608A915A77589369BD2B7F347595D5ABC538B22E06FA735FD52FF4C23570EP" TargetMode="External"/><Relationship Id="rId4" Type="http://schemas.openxmlformats.org/officeDocument/2006/relationships/hyperlink" Target="consultantplus://offline/ref=D54B536E147478390F4E00EB7DDC3F85EBB1AC050E3F505E03D970FC37B84872C1BD5795E2D383C8K856P" TargetMode="External"/><Relationship Id="rId5" Type="http://schemas.openxmlformats.org/officeDocument/2006/relationships/hyperlink" Target="https://www.rosim.ru/" TargetMode="External"/><Relationship Id="rId6" Type="http://schemas.openxmlformats.org/officeDocument/2006/relationships/hyperlink" Target="https://privatization.lot-online.ru/" TargetMode="External"/><Relationship Id="rId7" Type="http://schemas.openxmlformats.org/officeDocument/2006/relationships/hyperlink" Target="https://tu40.rosim.ru/" TargetMode="External"/><Relationship Id="rId8" Type="http://schemas.openxmlformats.org/officeDocument/2006/relationships/hyperlink" Target="http://www.torgi.gov.ru/" TargetMode="External"/><Relationship Id="rId9" Type="http://schemas.openxmlformats.org/officeDocument/2006/relationships/hyperlink" Target="https://privatization.lot-online.ru/" TargetMode="External"/><Relationship Id="rId10" Type="http://schemas.openxmlformats.org/officeDocument/2006/relationships/hyperlink" Target="https://tu40.rosim.ru/" TargetMode="External"/><Relationship Id="rId11" Type="http://schemas.openxmlformats.org/officeDocument/2006/relationships/hyperlink" Target="mailto:tu40@rosim.gov.ru" TargetMode="External"/><Relationship Id="rId12" Type="http://schemas.openxmlformats.org/officeDocument/2006/relationships/hyperlink" Target="https://fiol.rosim.gov.ru/mk/"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684</TotalTime>
  <Application>LibreOffice/7.6.0.3$Linux_X86_64 LibreOffice_project/69edd8b8ebc41d00b4de3915dc82f8f0fc3b6265</Application>
  <AppVersion>15.0000</AppVersion>
  <Pages>14</Pages>
  <Words>4799</Words>
  <Characters>33874</Characters>
  <CharactersWithSpaces>38576</CharactersWithSpaces>
  <Paragraphs>274</Paragraphs>
  <Company>ФАУГИ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2024-01-25T16:58:00Z</dcterms:created>
  <dc:creator/>
  <dc:description/>
  <dc:language>ru-RU</dc:language>
  <cp:lastModifiedBy/>
  <dcterms:modified xsi:type="dcterms:W3CDTF">2026-03-16T16:12:28Z</dcterms:modified>
  <cp:revision>171</cp:revision>
  <dc:subject/>
  <dc:title/>
</cp:coreProperties>
</file>

<file path=docProps/custom.xml><?xml version="1.0" encoding="utf-8"?>
<Properties xmlns="http://schemas.openxmlformats.org/officeDocument/2006/custom-properties" xmlns:vt="http://schemas.openxmlformats.org/officeDocument/2006/docPropsVTypes"/>
</file>