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Территориальное управление </w:t>
      </w:r>
    </w:p>
    <w:p>
      <w:pPr>
        <w:pStyle w:val="Normal"/>
        <w:jc w:val="center"/>
        <w:rPr>
          <w:b/>
        </w:rPr>
      </w:pPr>
      <w:r>
        <w:rPr>
          <w:b/>
        </w:rPr>
        <w:t xml:space="preserve">Федерального агентства по управлению государственным имуществом </w:t>
      </w:r>
    </w:p>
    <w:p>
      <w:pPr>
        <w:pStyle w:val="Normal"/>
        <w:jc w:val="center"/>
        <w:rPr>
          <w:b/>
        </w:rPr>
      </w:pPr>
      <w:r>
        <w:rPr>
          <w:b/>
        </w:rPr>
        <w:t>в Воронежской области</w:t>
      </w:r>
    </w:p>
    <w:p>
      <w:pPr>
        <w:pStyle w:val="Normal"/>
        <w:jc w:val="center"/>
        <w:rPr>
          <w:b/>
          <w:sz w:val="32"/>
        </w:rPr>
      </w:pPr>
      <w:r>
        <w:rPr>
          <w:b/>
          <w:sz w:val="32"/>
        </w:rPr>
      </w:r>
    </w:p>
    <w:p>
      <w:pPr>
        <w:pStyle w:val="Normal"/>
        <w:jc w:val="center"/>
        <w:rPr>
          <w:b/>
          <w:sz w:val="32"/>
        </w:rPr>
      </w:pPr>
      <w:r>
        <w:rPr>
          <w:b/>
          <w:sz w:val="32"/>
        </w:rPr>
      </w:r>
    </w:p>
    <w:p>
      <w:pPr>
        <w:pStyle w:val="Normal"/>
        <w:jc w:val="center"/>
        <w:rPr>
          <w:b/>
          <w:sz w:val="28"/>
          <w:szCs w:val="28"/>
        </w:rPr>
      </w:pPr>
      <w:r>
        <w:rPr>
          <w:b/>
          <w:sz w:val="28"/>
          <w:szCs w:val="28"/>
        </w:rPr>
        <w:t>ИНФОРМАЦИОННОЕ СООБЩЕНИЕ</w:t>
      </w:r>
    </w:p>
    <w:p>
      <w:pPr>
        <w:pStyle w:val="ConsPlusCell"/>
        <w:jc w:val="center"/>
        <w:rPr>
          <w:sz w:val="24"/>
          <w:szCs w:val="24"/>
        </w:rPr>
      </w:pPr>
      <w:r>
        <w:rPr>
          <w:sz w:val="24"/>
          <w:szCs w:val="24"/>
        </w:rPr>
        <w:t xml:space="preserve">о проведении  аукциона в электронной форме, открытого по составу участников и по форме подачи предложений о цене имущества по продаже </w:t>
      </w:r>
    </w:p>
    <w:p>
      <w:pPr>
        <w:pStyle w:val="ConsPlusCell"/>
        <w:jc w:val="center"/>
        <w:rPr>
          <w:sz w:val="24"/>
          <w:szCs w:val="24"/>
        </w:rPr>
      </w:pPr>
      <w:r>
        <w:rPr>
          <w:sz w:val="24"/>
          <w:szCs w:val="24"/>
        </w:rPr>
      </w:r>
    </w:p>
    <w:p>
      <w:pPr>
        <w:pStyle w:val="BodyText"/>
        <w:spacing w:lineRule="auto" w:line="360" w:before="0" w:after="0"/>
        <w:ind w:firstLine="720" w:left="0" w:right="0"/>
        <w:jc w:val="both"/>
        <w:rPr>
          <w:b/>
          <w:bCs/>
        </w:rPr>
      </w:pPr>
      <w:r>
        <w:rPr>
          <w:b/>
          <w:bCs/>
          <w:i w:val="false"/>
          <w:iCs w:val="false"/>
          <w:sz w:val="28"/>
          <w:szCs w:val="28"/>
        </w:rPr>
        <w:t>нежилого встроенного помещения с кадастровым номером 36:34:0602001:30630, общей площадью 100,7 кв. м, расположенное по адресу: Воронежская область, г. Воронеж, бульвар Олимпийский, д. 6, пом. 15/3</w:t>
      </w:r>
    </w:p>
    <w:p>
      <w:pPr>
        <w:pStyle w:val="Normal"/>
        <w:jc w:val="center"/>
        <w:rPr>
          <w:b/>
          <w:i/>
          <w:i/>
          <w:sz w:val="28"/>
        </w:rPr>
      </w:pPr>
      <w:r>
        <w:rPr>
          <w:b/>
          <w:i/>
          <w:sz w:val="28"/>
        </w:rPr>
      </w:r>
    </w:p>
    <w:p>
      <w:pPr>
        <w:pStyle w:val="Normal"/>
        <w:jc w:val="center"/>
        <w:rPr>
          <w:b/>
          <w:i/>
          <w:i/>
          <w:sz w:val="28"/>
        </w:rPr>
      </w:pPr>
      <w:r>
        <w:rPr>
          <w:b/>
          <w:i/>
          <w:sz w:val="28"/>
        </w:rPr>
      </w:r>
    </w:p>
    <w:p>
      <w:pPr>
        <w:pStyle w:val="Normal"/>
        <w:rPr>
          <w:b/>
          <w:i/>
          <w:i/>
          <w:sz w:val="28"/>
        </w:rPr>
      </w:pPr>
      <w:r>
        <w:rPr>
          <w:b/>
          <w:i/>
          <w:sz w:val="28"/>
        </w:rPr>
        <w:t xml:space="preserve">ГИС Торги </w:t>
      </w:r>
      <w:r>
        <w:rPr>
          <w:b/>
          <w:i/>
          <w:sz w:val="28"/>
        </w:rPr>
        <w:t>21000031780000000410</w:t>
      </w:r>
    </w:p>
    <w:p>
      <w:pPr>
        <w:pStyle w:val="Normal"/>
        <w:rPr>
          <w:b/>
          <w:i/>
          <w:i/>
          <w:sz w:val="28"/>
          <w:lang w:val="en-US"/>
        </w:rPr>
      </w:pPr>
      <w:r>
        <w:rPr>
          <w:b/>
          <w:i/>
          <w:sz w:val="28"/>
        </w:rPr>
        <w:t xml:space="preserve">Сбербанк </w:t>
      </w:r>
      <w:bookmarkStart w:id="0" w:name="_GoBack"/>
      <w:bookmarkEnd w:id="0"/>
      <w:r>
        <w:rPr>
          <w:b/>
          <w:i/>
          <w:sz w:val="28"/>
          <w:lang w:val="en-US"/>
        </w:rPr>
        <w:t>SBR012-2606040068</w:t>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p>
      <w:pPr>
        <w:pStyle w:val="Normal"/>
        <w:jc w:val="center"/>
        <w:rPr>
          <w:b/>
          <w:i/>
          <w:i/>
          <w:sz w:val="28"/>
        </w:rPr>
      </w:pPr>
      <w:r>
        <w:rPr>
          <w:b/>
          <w:i/>
          <w:sz w:val="28"/>
        </w:rPr>
      </w:r>
    </w:p>
    <w:tbl>
      <w:tblPr>
        <w:tblStyle w:val="40"/>
        <w:tblW w:w="127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827"/>
        <w:gridCol w:w="1005"/>
        <w:gridCol w:w="3956"/>
        <w:gridCol w:w="3958"/>
      </w:tblGrid>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начала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07.06.2026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окончания приема заявок:</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02.07.2026 г. 16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определения участников:</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06.07.2026 г.</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highlight w:val="yellow"/>
              </w:rPr>
            </w:r>
          </w:p>
        </w:tc>
      </w:tr>
      <w:tr>
        <w:trPr/>
        <w:tc>
          <w:tcPr>
            <w:tcW w:w="3827"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t>Дата продажи:</w:t>
            </w:r>
          </w:p>
          <w:p>
            <w:pPr>
              <w:pStyle w:val="Normal"/>
              <w:widowControl w:val="false"/>
              <w:suppressAutoHyphens w:val="true"/>
              <w:spacing w:lineRule="auto" w:line="264" w:before="0" w:after="0"/>
              <w:ind w:hanging="0" w:right="57"/>
              <w:jc w:val="both"/>
              <w:rPr>
                <w:highlight w:val="yellow"/>
              </w:rPr>
            </w:pPr>
            <w:r>
              <w:rPr>
                <w:highlight w:val="yellow"/>
              </w:rPr>
            </w:r>
          </w:p>
        </w:tc>
        <w:tc>
          <w:tcPr>
            <w:tcW w:w="4961"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highlight w:val="yellow"/>
              </w:rPr>
            </w:pPr>
            <w:r>
              <w:rPr>
                <w:kern w:val="0"/>
                <w:lang w:val="ru-RU" w:bidi="ar-SA"/>
              </w:rPr>
              <w:t>08.07.2026 г. 10 часов 00 минут</w:t>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r>
        <w:trPr/>
        <w:tc>
          <w:tcPr>
            <w:tcW w:w="4832" w:type="dxa"/>
            <w:gridSpan w:val="2"/>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6"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c>
          <w:tcPr>
            <w:tcW w:w="3958" w:type="dxa"/>
            <w:tcBorders>
              <w:top w:val="nil"/>
              <w:left w:val="nil"/>
              <w:bottom w:val="nil"/>
              <w:right w:val="nil"/>
            </w:tcBorders>
          </w:tcPr>
          <w:p>
            <w:pPr>
              <w:pStyle w:val="Normal"/>
              <w:widowControl w:val="false"/>
              <w:suppressAutoHyphens w:val="true"/>
              <w:spacing w:lineRule="auto" w:line="264" w:before="0" w:after="0"/>
              <w:ind w:hanging="0" w:right="57"/>
              <w:jc w:val="both"/>
              <w:rPr>
                <w:kern w:val="0"/>
                <w:lang w:val="ru-RU" w:bidi="ar-SA"/>
              </w:rPr>
            </w:pPr>
            <w:r>
              <w:rPr>
                <w:kern w:val="0"/>
                <w:lang w:val="ru-RU" w:bidi="ar-SA"/>
              </w:rPr>
            </w:r>
          </w:p>
        </w:tc>
      </w:tr>
    </w:tbl>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r>
    </w:p>
    <w:sectPr>
      <w:headerReference w:type="even" r:id="rId2"/>
      <w:headerReference w:type="default" r:id="rId3"/>
      <w:headerReference w:type="first" r:id="rId4"/>
      <w:type w:val="nextPage"/>
      <w:pgSz w:w="11906" w:h="16838"/>
      <w:pgMar w:left="1701" w:right="851" w:gutter="0" w:header="709" w:top="1134"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04060031"/>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settings.xml><?xml version="1.0" encoding="utf-8"?>
<w:settings xmlns:w="http://schemas.openxmlformats.org/wordprocessingml/2006/main">
  <w:zoom w:percent="117"/>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1a18"/>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db6504"/>
    <w:pPr>
      <w:keepNext w:val="true"/>
      <w:spacing w:before="240" w:after="60"/>
      <w:outlineLvl w:val="0"/>
    </w:pPr>
    <w:rPr>
      <w:rFonts w:ascii="Arial" w:hAnsi="Arial" w:cs="Arial"/>
      <w:b/>
      <w:bCs/>
      <w:kern w:val="2"/>
      <w:sz w:val="32"/>
      <w:szCs w:val="32"/>
    </w:rPr>
  </w:style>
  <w:style w:type="paragraph" w:styleId="Heading2">
    <w:name w:val="heading 2"/>
    <w:basedOn w:val="Normal"/>
    <w:link w:val="22"/>
    <w:qFormat/>
    <w:rsid w:val="00db6504"/>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Hyperlink">
    <w:name w:val="Hyperlink"/>
    <w:rsid w:val="00351980"/>
    <w:rPr>
      <w:color w:val="0000FF"/>
      <w:u w:val="single"/>
    </w:rPr>
  </w:style>
  <w:style w:type="character" w:styleId="Style12" w:customStyle="1">
    <w:name w:val="Основной текст Знак"/>
    <w:basedOn w:val="DefaultParagraphFont"/>
    <w:qFormat/>
    <w:rsid w:val="00351980"/>
    <w:rPr>
      <w:rFonts w:ascii="Times New Roman" w:hAnsi="Times New Roman" w:eastAsia="Times New Roman" w:cs="Times New Roman"/>
      <w:sz w:val="24"/>
      <w:szCs w:val="20"/>
      <w:lang w:eastAsia="ru-RU"/>
    </w:rPr>
  </w:style>
  <w:style w:type="character" w:styleId="2" w:customStyle="1">
    <w:name w:val="Основной текст 2 Знак"/>
    <w:basedOn w:val="DefaultParagraphFont"/>
    <w:link w:val="BodyText2"/>
    <w:qFormat/>
    <w:rsid w:val="00351980"/>
    <w:rPr>
      <w:rFonts w:ascii="Times New Roman" w:hAnsi="Times New Roman" w:eastAsia="Times New Roman" w:cs="Times New Roman"/>
      <w:sz w:val="24"/>
      <w:szCs w:val="20"/>
      <w:lang w:eastAsia="ru-RU"/>
    </w:rPr>
  </w:style>
  <w:style w:type="character" w:styleId="21" w:customStyle="1">
    <w:name w:val="Основной текст с отступом 2 Знак"/>
    <w:basedOn w:val="DefaultParagraphFont"/>
    <w:link w:val="BodyTextIndent2"/>
    <w:qFormat/>
    <w:rsid w:val="00351980"/>
    <w:rPr>
      <w:rFonts w:ascii="Times New Roman" w:hAnsi="Times New Roman" w:eastAsia="Times New Roman" w:cs="Times New Roman"/>
      <w:sz w:val="24"/>
      <w:szCs w:val="20"/>
      <w:lang w:eastAsia="ru-RU"/>
    </w:rPr>
  </w:style>
  <w:style w:type="character" w:styleId="3" w:customStyle="1">
    <w:name w:val="Основной текст с отступом 3 Знак"/>
    <w:basedOn w:val="DefaultParagraphFont"/>
    <w:link w:val="BodyTextIndent3"/>
    <w:qFormat/>
    <w:rsid w:val="00351980"/>
    <w:rPr>
      <w:rFonts w:ascii="Times New Roman" w:hAnsi="Times New Roman" w:eastAsia="Times New Roman" w:cs="Times New Roman"/>
      <w:b/>
      <w:sz w:val="28"/>
      <w:szCs w:val="20"/>
      <w:lang w:eastAsia="ru-RU"/>
    </w:rPr>
  </w:style>
  <w:style w:type="character" w:styleId="Style13" w:customStyle="1">
    <w:name w:val="Абзац списка Знак"/>
    <w:link w:val="ListParagraph"/>
    <w:uiPriority w:val="99"/>
    <w:qFormat/>
    <w:rsid w:val="00351980"/>
    <w:rPr>
      <w:rFonts w:ascii="Calibri" w:hAnsi="Calibri" w:eastAsia="Calibri" w:cs="Times New Roman"/>
    </w:rPr>
  </w:style>
  <w:style w:type="character" w:styleId="1" w:customStyle="1">
    <w:name w:val="Заголовок 1 Знак"/>
    <w:basedOn w:val="DefaultParagraphFont"/>
    <w:qFormat/>
    <w:rsid w:val="00db6504"/>
    <w:rPr>
      <w:rFonts w:ascii="Arial" w:hAnsi="Arial" w:eastAsia="Times New Roman" w:cs="Arial"/>
      <w:b/>
      <w:bCs/>
      <w:kern w:val="2"/>
      <w:sz w:val="32"/>
      <w:szCs w:val="32"/>
      <w:lang w:eastAsia="ru-RU"/>
    </w:rPr>
  </w:style>
  <w:style w:type="character" w:styleId="22" w:customStyle="1">
    <w:name w:val="Заголовок 2 Знак"/>
    <w:basedOn w:val="DefaultParagraphFont"/>
    <w:qFormat/>
    <w:rsid w:val="00db6504"/>
    <w:rPr>
      <w:rFonts w:ascii="Times New Roman" w:hAnsi="Times New Roman" w:eastAsia="Times New Roman" w:cs="Times New Roman"/>
      <w:b/>
      <w:bCs/>
      <w:sz w:val="36"/>
      <w:szCs w:val="36"/>
      <w:lang w:eastAsia="ru-RU"/>
    </w:rPr>
  </w:style>
  <w:style w:type="character" w:styleId="31" w:customStyle="1">
    <w:name w:val="Основной текст 3 Знак"/>
    <w:basedOn w:val="DefaultParagraphFont"/>
    <w:link w:val="BodyText3"/>
    <w:qFormat/>
    <w:rsid w:val="00db6504"/>
    <w:rPr>
      <w:rFonts w:ascii="Times New Roman" w:hAnsi="Times New Roman" w:eastAsia="Times New Roman" w:cs="Times New Roman"/>
      <w:sz w:val="28"/>
      <w:szCs w:val="20"/>
      <w:lang w:eastAsia="ru-RU"/>
    </w:rPr>
  </w:style>
  <w:style w:type="character" w:styleId="Style14" w:customStyle="1">
    <w:name w:val="Текст сноски Знак"/>
    <w:basedOn w:val="DefaultParagraphFont"/>
    <w:qFormat/>
    <w:rsid w:val="00db6504"/>
    <w:rPr>
      <w:rFonts w:ascii="Times New Roman" w:hAnsi="Times New Roman" w:eastAsia="Times New Roman" w:cs="Times New Roman"/>
      <w:sz w:val="20"/>
      <w:szCs w:val="20"/>
      <w:lang w:eastAsia="ru-RU"/>
    </w:rPr>
  </w:style>
  <w:style w:type="character" w:styleId="Style15">
    <w:name w:val="Символ сноски"/>
    <w:qFormat/>
    <w:rsid w:val="00db6504"/>
    <w:rPr>
      <w:vertAlign w:val="superscript"/>
    </w:rPr>
  </w:style>
  <w:style w:type="character" w:styleId="FootnoteReference">
    <w:name w:val="footnote reference"/>
    <w:rPr>
      <w:vertAlign w:val="superscript"/>
    </w:rPr>
  </w:style>
  <w:style w:type="character" w:styleId="Style16" w:customStyle="1">
    <w:name w:val="Верхний колонтитул Знак"/>
    <w:basedOn w:val="DefaultParagraphFont"/>
    <w:uiPriority w:val="99"/>
    <w:qFormat/>
    <w:rsid w:val="00db6504"/>
    <w:rPr>
      <w:rFonts w:ascii="Times New Roman" w:hAnsi="Times New Roman" w:eastAsia="Times New Roman" w:cs="Times New Roman"/>
      <w:sz w:val="20"/>
      <w:szCs w:val="20"/>
      <w:lang w:eastAsia="ru-RU"/>
    </w:rPr>
  </w:style>
  <w:style w:type="character" w:styleId="PageNumber">
    <w:name w:val="page number"/>
    <w:basedOn w:val="DefaultParagraphFont"/>
    <w:qFormat/>
    <w:rsid w:val="00db6504"/>
    <w:rPr/>
  </w:style>
  <w:style w:type="character" w:styleId="Style17" w:customStyle="1">
    <w:name w:val="Текст выноски Знак"/>
    <w:basedOn w:val="DefaultParagraphFont"/>
    <w:link w:val="BalloonText"/>
    <w:semiHidden/>
    <w:qFormat/>
    <w:rsid w:val="00db6504"/>
    <w:rPr>
      <w:rFonts w:ascii="Tahoma" w:hAnsi="Tahoma" w:eastAsia="Times New Roman" w:cs="Tahoma"/>
      <w:sz w:val="16"/>
      <w:szCs w:val="16"/>
      <w:lang w:eastAsia="ru-RU"/>
    </w:rPr>
  </w:style>
  <w:style w:type="character" w:styleId="Style18" w:customStyle="1">
    <w:name w:val="Основной текст с отступом Знак"/>
    <w:basedOn w:val="DefaultParagraphFont"/>
    <w:qFormat/>
    <w:rsid w:val="00db6504"/>
    <w:rPr>
      <w:rFonts w:ascii="Times New Roman" w:hAnsi="Times New Roman" w:eastAsia="Times New Roman" w:cs="Times New Roman"/>
      <w:sz w:val="20"/>
      <w:szCs w:val="20"/>
      <w:lang w:eastAsia="ru-RU"/>
    </w:rPr>
  </w:style>
  <w:style w:type="character" w:styleId="FontStyle11" w:customStyle="1">
    <w:name w:val="Font Style11"/>
    <w:basedOn w:val="DefaultParagraphFont"/>
    <w:qFormat/>
    <w:rsid w:val="00db6504"/>
    <w:rPr>
      <w:rFonts w:ascii="Times New Roman" w:hAnsi="Times New Roman" w:cs="Times New Roman"/>
      <w:b/>
      <w:bCs/>
      <w:sz w:val="20"/>
      <w:szCs w:val="20"/>
    </w:rPr>
  </w:style>
  <w:style w:type="character" w:styleId="FontStyle13" w:customStyle="1">
    <w:name w:val="Font Style13"/>
    <w:basedOn w:val="DefaultParagraphFont"/>
    <w:uiPriority w:val="99"/>
    <w:qFormat/>
    <w:rsid w:val="00db6504"/>
    <w:rPr>
      <w:rFonts w:ascii="Times New Roman" w:hAnsi="Times New Roman" w:cs="Times New Roman"/>
    </w:rPr>
  </w:style>
  <w:style w:type="character" w:styleId="Style19" w:customStyle="1">
    <w:name w:val="Нижний колонтитул Знак"/>
    <w:basedOn w:val="DefaultParagraphFont"/>
    <w:uiPriority w:val="99"/>
    <w:qFormat/>
    <w:rsid w:val="00db6504"/>
    <w:rPr/>
  </w:style>
  <w:style w:type="character" w:styleId="CommentReference">
    <w:name w:val="annotation reference"/>
    <w:basedOn w:val="DefaultParagraphFont"/>
    <w:uiPriority w:val="99"/>
    <w:semiHidden/>
    <w:unhideWhenUsed/>
    <w:qFormat/>
    <w:rsid w:val="00db6504"/>
    <w:rPr>
      <w:sz w:val="16"/>
      <w:szCs w:val="16"/>
    </w:rPr>
  </w:style>
  <w:style w:type="character" w:styleId="Style20" w:customStyle="1">
    <w:name w:val="Текст примечания Знак"/>
    <w:basedOn w:val="DefaultParagraphFont"/>
    <w:uiPriority w:val="99"/>
    <w:semiHidden/>
    <w:qFormat/>
    <w:rsid w:val="00db6504"/>
    <w:rPr>
      <w:sz w:val="20"/>
      <w:szCs w:val="20"/>
    </w:rPr>
  </w:style>
  <w:style w:type="character" w:styleId="Style21" w:customStyle="1">
    <w:name w:val="Тема примечания Знак"/>
    <w:basedOn w:val="Style20"/>
    <w:link w:val="annotationsubject"/>
    <w:uiPriority w:val="99"/>
    <w:semiHidden/>
    <w:qFormat/>
    <w:rsid w:val="00db6504"/>
    <w:rPr>
      <w:b/>
      <w:bCs/>
      <w:sz w:val="20"/>
      <w:szCs w:val="20"/>
    </w:rPr>
  </w:style>
  <w:style w:type="paragraph" w:styleId="Style22">
    <w:name w:val="Заголовок"/>
    <w:basedOn w:val="Normal"/>
    <w:next w:val="BodyText"/>
    <w:qFormat/>
    <w:pPr>
      <w:keepNext w:val="true"/>
      <w:spacing w:before="240" w:after="120"/>
    </w:pPr>
    <w:rPr>
      <w:rFonts w:ascii="Liberation Sans" w:hAnsi="Liberation Sans" w:eastAsia="Tahoma" w:cs="Droid Sans Devanagari"/>
      <w:sz w:val="28"/>
      <w:szCs w:val="28"/>
    </w:rPr>
  </w:style>
  <w:style w:type="paragraph" w:styleId="BodyText">
    <w:name w:val="Body Text"/>
    <w:basedOn w:val="Normal"/>
    <w:link w:val="Style12"/>
    <w:rsid w:val="00db6504"/>
    <w:pPr>
      <w:jc w:val="both"/>
    </w:pPr>
    <w:rPr>
      <w:szCs w:val="20"/>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23">
    <w:name w:val="Указатель"/>
    <w:basedOn w:val="Normal"/>
    <w:qFormat/>
    <w:pPr>
      <w:suppressLineNumbers/>
    </w:pPr>
    <w:rPr>
      <w:rFonts w:cs="Droid Sans Devanagari"/>
      <w:lang w:val="zxx" w:eastAsia="zxx" w:bidi="zxx"/>
    </w:rPr>
  </w:style>
  <w:style w:type="paragraph" w:styleId="user">
    <w:name w:val="Заголовок (user)"/>
    <w:basedOn w:val="Normal"/>
    <w:next w:val="BodyText"/>
    <w:qFormat/>
    <w:pPr>
      <w:keepNext w:val="true"/>
      <w:spacing w:before="240" w:after="120"/>
    </w:pPr>
    <w:rPr>
      <w:rFonts w:ascii="Liberation Sans" w:hAnsi="Liberation Sans" w:eastAsia="Noto Sans" w:cs="Noto Sans"/>
      <w:sz w:val="28"/>
      <w:szCs w:val="28"/>
    </w:rPr>
  </w:style>
  <w:style w:type="paragraph" w:styleId="user1">
    <w:name w:val="Указатель (user)"/>
    <w:basedOn w:val="Normal"/>
    <w:qFormat/>
    <w:pPr>
      <w:suppressLineNumbers/>
    </w:pPr>
    <w:rPr/>
  </w:style>
  <w:style w:type="paragraph" w:styleId="BodyText2">
    <w:name w:val="Body Text 2"/>
    <w:basedOn w:val="Normal"/>
    <w:link w:val="2"/>
    <w:qFormat/>
    <w:rsid w:val="00db6504"/>
    <w:pPr>
      <w:tabs>
        <w:tab w:val="clear" w:pos="709"/>
        <w:tab w:val="left" w:pos="284" w:leader="none"/>
      </w:tabs>
      <w:ind w:hanging="284" w:left="284"/>
      <w:jc w:val="both"/>
    </w:pPr>
    <w:rPr>
      <w:szCs w:val="20"/>
    </w:rPr>
  </w:style>
  <w:style w:type="paragraph" w:styleId="BodyTextIndent2">
    <w:name w:val="Body Text Indent 2"/>
    <w:basedOn w:val="Normal"/>
    <w:link w:val="21"/>
    <w:qFormat/>
    <w:rsid w:val="00db6504"/>
    <w:pPr>
      <w:ind w:firstLine="720"/>
      <w:jc w:val="both"/>
    </w:pPr>
    <w:rPr>
      <w:szCs w:val="20"/>
    </w:rPr>
  </w:style>
  <w:style w:type="paragraph" w:styleId="BodyTextIndent3">
    <w:name w:val="Body Text Indent 3"/>
    <w:basedOn w:val="Normal"/>
    <w:link w:val="3"/>
    <w:qFormat/>
    <w:rsid w:val="00db6504"/>
    <w:pPr>
      <w:spacing w:before="0" w:after="120"/>
      <w:ind w:firstLine="720"/>
      <w:jc w:val="both"/>
    </w:pPr>
    <w:rPr>
      <w:b/>
      <w:sz w:val="28"/>
      <w:szCs w:val="20"/>
    </w:rPr>
  </w:style>
  <w:style w:type="paragraph" w:styleId="NormalWeb">
    <w:name w:val="Normal (Web)"/>
    <w:basedOn w:val="Normal"/>
    <w:uiPriority w:val="99"/>
    <w:unhideWhenUsed/>
    <w:qFormat/>
    <w:rsid w:val="00db6504"/>
    <w:pPr>
      <w:spacing w:beforeAutospacing="1" w:afterAutospacing="1"/>
    </w:pPr>
    <w:rPr>
      <w:rFonts w:eastAsia="Calibri"/>
    </w:rPr>
  </w:style>
  <w:style w:type="paragraph" w:styleId="ListParagraph">
    <w:name w:val="List Paragraph"/>
    <w:basedOn w:val="Normal"/>
    <w:link w:val="Style13"/>
    <w:uiPriority w:val="99"/>
    <w:qFormat/>
    <w:rsid w:val="00db6504"/>
    <w:pPr>
      <w:spacing w:lineRule="auto" w:line="276" w:before="0" w:after="200"/>
      <w:ind w:hanging="0" w:left="720"/>
      <w:contextualSpacing/>
    </w:pPr>
    <w:rPr>
      <w:rFonts w:ascii="Calibri" w:hAnsi="Calibri" w:eastAsia="Calibri"/>
      <w:sz w:val="22"/>
      <w:szCs w:val="22"/>
      <w:lang w:eastAsia="en-US"/>
    </w:rPr>
  </w:style>
  <w:style w:type="paragraph" w:styleId="BodyText3">
    <w:name w:val="Body Text 3"/>
    <w:basedOn w:val="Normal"/>
    <w:link w:val="31"/>
    <w:qFormat/>
    <w:rsid w:val="00db6504"/>
    <w:pPr>
      <w:spacing w:lineRule="auto" w:line="264"/>
    </w:pPr>
    <w:rPr>
      <w:sz w:val="28"/>
      <w:szCs w:val="20"/>
    </w:rPr>
  </w:style>
  <w:style w:type="paragraph" w:styleId="FootnoteText">
    <w:name w:val="footnote text"/>
    <w:basedOn w:val="Normal"/>
    <w:link w:val="Style14"/>
    <w:rsid w:val="00db6504"/>
    <w:pPr/>
    <w:rPr>
      <w:sz w:val="20"/>
      <w:szCs w:val="20"/>
    </w:rPr>
  </w:style>
  <w:style w:type="paragraph" w:styleId="Style24" w:customStyle="1">
    <w:name w:val="Знак"/>
    <w:basedOn w:val="Normal"/>
    <w:qFormat/>
    <w:rsid w:val="00db6504"/>
    <w:pPr>
      <w:spacing w:lineRule="exact" w:line="240" w:before="0" w:after="160"/>
    </w:pPr>
    <w:rPr>
      <w:szCs w:val="20"/>
      <w:lang w:val="en-US" w:eastAsia="en-US"/>
    </w:rPr>
  </w:style>
  <w:style w:type="paragraph" w:styleId="Style25">
    <w:name w:val="Колонтитул"/>
    <w:basedOn w:val="Normal"/>
    <w:qFormat/>
    <w:pPr/>
    <w:rPr/>
  </w:style>
  <w:style w:type="paragraph" w:styleId="user2">
    <w:name w:val="Колонтитулы (user)"/>
    <w:basedOn w:val="Normal"/>
    <w:qFormat/>
    <w:pPr/>
    <w:rPr/>
  </w:style>
  <w:style w:type="paragraph" w:styleId="Style26">
    <w:name w:val="Колонтитулы"/>
    <w:basedOn w:val="Normal"/>
    <w:qFormat/>
    <w:pPr/>
    <w:rPr/>
  </w:style>
  <w:style w:type="paragraph" w:styleId="Header">
    <w:name w:val="header"/>
    <w:basedOn w:val="Normal"/>
    <w:link w:val="Style16"/>
    <w:uiPriority w:val="99"/>
    <w:rsid w:val="00db6504"/>
    <w:pPr>
      <w:tabs>
        <w:tab w:val="clear" w:pos="709"/>
        <w:tab w:val="center" w:pos="4677" w:leader="none"/>
        <w:tab w:val="right" w:pos="9355" w:leader="none"/>
      </w:tabs>
    </w:pPr>
    <w:rPr>
      <w:sz w:val="20"/>
      <w:szCs w:val="20"/>
    </w:rPr>
  </w:style>
  <w:style w:type="paragraph" w:styleId="BalloonText">
    <w:name w:val="Balloon Text"/>
    <w:basedOn w:val="Normal"/>
    <w:link w:val="Style17"/>
    <w:semiHidden/>
    <w:qFormat/>
    <w:rsid w:val="00db6504"/>
    <w:pPr/>
    <w:rPr>
      <w:rFonts w:ascii="Tahoma" w:hAnsi="Tahoma" w:cs="Tahoma"/>
      <w:sz w:val="16"/>
      <w:szCs w:val="16"/>
    </w:rPr>
  </w:style>
  <w:style w:type="paragraph" w:styleId="BodyTextIndent">
    <w:name w:val="Body Text Indent"/>
    <w:basedOn w:val="Normal"/>
    <w:link w:val="Style18"/>
    <w:rsid w:val="00db6504"/>
    <w:pPr>
      <w:spacing w:before="0" w:after="120"/>
      <w:ind w:hanging="0" w:left="283"/>
    </w:pPr>
    <w:rPr>
      <w:sz w:val="20"/>
      <w:szCs w:val="20"/>
    </w:rPr>
  </w:style>
  <w:style w:type="paragraph" w:styleId="Style27" w:customStyle="1">
    <w:name w:val="Знак Знак Знак Знак"/>
    <w:basedOn w:val="Normal"/>
    <w:qFormat/>
    <w:rsid w:val="00db6504"/>
    <w:pPr>
      <w:spacing w:lineRule="exact" w:line="240" w:before="0" w:after="160"/>
    </w:pPr>
    <w:rPr>
      <w:szCs w:val="20"/>
      <w:lang w:val="en-US" w:eastAsia="en-US"/>
    </w:rPr>
  </w:style>
  <w:style w:type="paragraph" w:styleId="11" w:customStyle="1">
    <w:name w:val="Обычный1"/>
    <w:qFormat/>
    <w:rsid w:val="00db6504"/>
    <w:pPr>
      <w:widowControl w:val="false"/>
      <w:suppressAutoHyphens w:val="true"/>
      <w:bidi w:val="0"/>
      <w:spacing w:lineRule="auto" w:line="300" w:before="0" w:after="0"/>
      <w:ind w:firstLine="560"/>
      <w:jc w:val="left"/>
    </w:pPr>
    <w:rPr>
      <w:rFonts w:ascii="Times New Roman" w:hAnsi="Times New Roman" w:eastAsia="Times New Roman" w:cs="Times New Roman"/>
      <w:color w:val="auto"/>
      <w:kern w:val="0"/>
      <w:sz w:val="22"/>
      <w:szCs w:val="20"/>
      <w:lang w:val="ru-RU" w:eastAsia="ru-RU" w:bidi="ar-SA"/>
    </w:rPr>
  </w:style>
  <w:style w:type="paragraph" w:styleId="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Normal"/>
    <w:qFormat/>
    <w:rsid w:val="00db6504"/>
    <w:pPr>
      <w:spacing w:lineRule="exact" w:line="240" w:before="0" w:after="160"/>
    </w:pPr>
    <w:rPr>
      <w:rFonts w:ascii="Verdana" w:hAnsi="Verdana" w:cs="Verdana"/>
      <w:sz w:val="20"/>
      <w:szCs w:val="20"/>
      <w:lang w:val="en-US" w:eastAsia="en-US"/>
    </w:rPr>
  </w:style>
  <w:style w:type="paragraph" w:styleId="Style110" w:customStyle="1">
    <w:name w:val="Style1"/>
    <w:basedOn w:val="Normal"/>
    <w:qFormat/>
    <w:rsid w:val="00db6504"/>
    <w:pPr>
      <w:widowControl w:val="false"/>
      <w:spacing w:lineRule="exact" w:line="274"/>
      <w:ind w:firstLine="547"/>
      <w:jc w:val="both"/>
    </w:pPr>
    <w:rPr>
      <w:rFonts w:ascii="Calibri" w:hAnsi="Calibri"/>
    </w:rPr>
  </w:style>
  <w:style w:type="paragraph" w:styleId="Style51" w:customStyle="1">
    <w:name w:val="Style5"/>
    <w:basedOn w:val="Normal"/>
    <w:qFormat/>
    <w:rsid w:val="00db6504"/>
    <w:pPr>
      <w:widowControl w:val="false"/>
      <w:spacing w:lineRule="exact" w:line="290"/>
      <w:ind w:firstLine="168"/>
      <w:jc w:val="both"/>
    </w:pPr>
    <w:rPr>
      <w:rFonts w:ascii="Calibri" w:hAnsi="Calibri"/>
    </w:rPr>
  </w:style>
  <w:style w:type="paragraph" w:styleId="ConsPlusNormal" w:customStyle="1">
    <w:name w:val="ConsPlusNormal"/>
    <w:qFormat/>
    <w:rsid w:val="00db6504"/>
    <w:pPr>
      <w:widowControl w:val="false"/>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ru-RU" w:bidi="ar-SA"/>
    </w:rPr>
  </w:style>
  <w:style w:type="paragraph" w:styleId="TextBoldCenter" w:customStyle="1">
    <w:name w:val="TextBoldCenter"/>
    <w:basedOn w:val="Normal"/>
    <w:qFormat/>
    <w:rsid w:val="00db6504"/>
    <w:pPr>
      <w:spacing w:before="283" w:after="0"/>
      <w:jc w:val="center"/>
    </w:pPr>
    <w:rPr>
      <w:rFonts w:eastAsia="Calibri"/>
      <w:b/>
      <w:bCs/>
      <w:sz w:val="26"/>
      <w:szCs w:val="26"/>
    </w:rPr>
  </w:style>
  <w:style w:type="paragraph" w:styleId="TextBasTxt" w:customStyle="1">
    <w:name w:val="TextBasTxt"/>
    <w:basedOn w:val="Normal"/>
    <w:qFormat/>
    <w:rsid w:val="00db6504"/>
    <w:pPr>
      <w:ind w:firstLine="567"/>
      <w:jc w:val="both"/>
    </w:pPr>
    <w:rPr>
      <w:rFonts w:eastAsia="Calibri"/>
    </w:rPr>
  </w:style>
  <w:style w:type="paragraph" w:styleId="Footer">
    <w:name w:val="footer"/>
    <w:basedOn w:val="Normal"/>
    <w:link w:val="Style19"/>
    <w:uiPriority w:val="99"/>
    <w:unhideWhenUsed/>
    <w:rsid w:val="00db6504"/>
    <w:pPr>
      <w:tabs>
        <w:tab w:val="clear" w:pos="709"/>
        <w:tab w:val="center" w:pos="4677" w:leader="none"/>
        <w:tab w:val="right" w:pos="9355" w:leader="none"/>
      </w:tabs>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db6504"/>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mmentText">
    <w:name w:val="annotation text"/>
    <w:basedOn w:val="Normal"/>
    <w:link w:val="Style20"/>
    <w:uiPriority w:val="99"/>
    <w:semiHidden/>
    <w:unhideWhenUsed/>
    <w:qFormat/>
    <w:rsid w:val="00db6504"/>
    <w:pPr>
      <w:spacing w:before="0" w:after="160"/>
    </w:pPr>
    <w:rPr>
      <w:rFonts w:ascii="Calibri" w:hAnsi="Calibri" w:eastAsia="Calibri" w:cs="" w:asciiTheme="minorHAnsi" w:cstheme="minorBidi" w:eastAsiaTheme="minorHAnsi" w:hAnsiTheme="minorHAnsi"/>
      <w:sz w:val="20"/>
      <w:szCs w:val="20"/>
      <w:lang w:eastAsia="en-US"/>
    </w:rPr>
  </w:style>
  <w:style w:type="paragraph" w:styleId="annotationsubject">
    <w:name w:val="annotation subject"/>
    <w:basedOn w:val="CommentText"/>
    <w:next w:val="CommentText"/>
    <w:link w:val="Style21"/>
    <w:uiPriority w:val="99"/>
    <w:semiHidden/>
    <w:unhideWhenUsed/>
    <w:qFormat/>
    <w:rsid w:val="00db6504"/>
    <w:pPr/>
    <w:rPr>
      <w:b/>
      <w:bCs/>
    </w:rPr>
  </w:style>
  <w:style w:type="paragraph" w:styleId="ConsPlusCell" w:customStyle="1">
    <w:name w:val="ConsPlusCell"/>
    <w:uiPriority w:val="99"/>
    <w:qFormat/>
    <w:rsid w:val="00027633"/>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40"/>
      <w:szCs w:val="40"/>
      <w:lang w:val="ru-RU" w:eastAsia="en-US" w:bidi="ar-SA"/>
    </w:rPr>
  </w:style>
  <w:style w:type="paragraph" w:styleId="Style28">
    <w:name w:val="Содержимое врезки"/>
    <w:basedOn w:val="Normal"/>
    <w:qFormat/>
    <w:pPr/>
    <w:rPr/>
  </w:style>
  <w:style w:type="paragraph" w:styleId="ConsNonformat1">
    <w:name w:val="ConsNonformat1"/>
    <w:qFormat/>
    <w:pPr>
      <w:widowControl w:val="false"/>
      <w:suppressAutoHyphens w:val="true"/>
      <w:bidi w:val="0"/>
      <w:spacing w:lineRule="auto" w:line="240" w:before="0" w:after="0"/>
      <w:ind w:hanging="0" w:left="0" w:right="0"/>
      <w:jc w:val="left"/>
    </w:pPr>
    <w:rPr>
      <w:rFonts w:ascii="Courier New" w:hAnsi="Courier New" w:eastAsia="Tahoma" w:cs="Droid Sans Devanagari"/>
      <w:color w:val="000000"/>
      <w:spacing w:val="0"/>
      <w:kern w:val="0"/>
      <w:sz w:val="16"/>
      <w:szCs w:val="20"/>
      <w:lang w:val="ru-RU" w:eastAsia="zh-CN" w:bidi="hi-IN"/>
    </w:rPr>
  </w:style>
  <w:style w:type="paragraph" w:styleId="user3">
    <w:name w:val="Содержимое врезки (user)"/>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3519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3"/>
    <w:basedOn w:val="a1"/>
    <w:rsid w:val="00db650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Леша1"/>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Леша2"/>
    <w:basedOn w:val="a1"/>
    <w:uiPriority w:val="59"/>
    <w:rsid w:val="008c11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Леша3"/>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Леша4"/>
    <w:basedOn w:val="a1"/>
    <w:uiPriority w:val="59"/>
    <w:rsid w:val="004f42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Леша5"/>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Леша6"/>
    <w:basedOn w:val="a1"/>
    <w:uiPriority w:val="59"/>
    <w:rsid w:val="00e41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Леша7"/>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Леша8"/>
    <w:basedOn w:val="a1"/>
    <w:uiPriority w:val="59"/>
    <w:rsid w:val="00df74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Леша9"/>
    <w:basedOn w:val="a1"/>
    <w:uiPriority w:val="59"/>
    <w:rsid w:val="00d971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Леша10"/>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Леша11"/>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Леша12"/>
    <w:basedOn w:val="a1"/>
    <w:uiPriority w:val="59"/>
    <w:rsid w:val="00742b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Леша13"/>
    <w:basedOn w:val="a1"/>
    <w:uiPriority w:val="59"/>
    <w:rsid w:val="00cb3d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Леша14"/>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Леша15"/>
    <w:basedOn w:val="a1"/>
    <w:uiPriority w:val="59"/>
    <w:rsid w:val="00bc6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Леша16"/>
    <w:basedOn w:val="a1"/>
    <w:uiPriority w:val="59"/>
    <w:rsid w:val="00c109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Леша17"/>
    <w:basedOn w:val="a1"/>
    <w:uiPriority w:val="59"/>
    <w:rsid w:val="00ab67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4"/>
    <w:basedOn w:val="a1"/>
    <w:rsid w:val="002e172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3523-77CD-4A95-977B-D1808650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Application>LibreOffice/24.8.7.2$Linux_X86_64 LibreOffice_project/480$Build-2</Application>
  <AppVersion>15.0000</AppVersion>
  <Pages>1</Pages>
  <Words>97</Words>
  <Characters>642</Characters>
  <CharactersWithSpaces>726</CharactersWithSpaces>
  <Paragraphs>17</Paragraphs>
  <Company>ФУГИ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2023-01-12T16:35:00Z</dcterms:created>
  <dc:creator>Левченко Ирина Александровна</dc:creator>
  <dc:description/>
  <dc:language>ru-RU</dc:language>
  <cp:lastModifiedBy/>
  <cp:lastPrinted>2026-06-03T10:31:10Z</cp:lastPrinted>
  <dcterms:modified xsi:type="dcterms:W3CDTF">2026-06-05T09:07:46Z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