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6000000">
      <w:pPr>
        <w:pStyle w:val="Style_4"/>
        <w:spacing w:before="0" w:line="240" w:lineRule="auto"/>
        <w:ind w:firstLine="680" w:left="0"/>
        <w:jc w:val="center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Информационное сообщение</w:t>
      </w:r>
    </w:p>
    <w:p w14:paraId="07000000">
      <w:pPr>
        <w:spacing w:before="0"/>
        <w:ind w:firstLine="680" w:left="0"/>
        <w:jc w:val="center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 xml:space="preserve">об итогах торгов на аукционе </w:t>
      </w:r>
      <w:r>
        <w:rPr>
          <w:rFonts w:ascii="XO Thames" w:hAnsi="XO Thames"/>
          <w:b w:val="1"/>
          <w:sz w:val="24"/>
        </w:rPr>
        <w:t>единым</w:t>
      </w:r>
      <w:r>
        <w:rPr>
          <w:rFonts w:ascii="XO Thames" w:hAnsi="XO Thames"/>
          <w:b w:val="1"/>
          <w:sz w:val="24"/>
        </w:rPr>
        <w:t xml:space="preserve"> лотом </w:t>
      </w:r>
      <w:r>
        <w:rPr>
          <w:rFonts w:ascii="XO Thames" w:hAnsi="XO Thames"/>
          <w:b w:val="1"/>
          <w:sz w:val="24"/>
        </w:rPr>
        <w:t>з</w:t>
      </w:r>
      <w:r>
        <w:rPr>
          <w:rFonts w:ascii="XO Thames" w:hAnsi="XO Thames"/>
          <w:b w:val="1"/>
          <w:sz w:val="24"/>
        </w:rPr>
        <w:t>емельного участка</w:t>
      </w:r>
      <w:r>
        <w:rPr>
          <w:rFonts w:ascii="XO Thames" w:hAnsi="XO Thames"/>
          <w:b w:val="1"/>
          <w:color w:val="000000"/>
          <w:sz w:val="24"/>
        </w:rPr>
        <w:t xml:space="preserve"> общей </w:t>
      </w:r>
      <w:r>
        <w:rPr>
          <w:rFonts w:ascii="XO Thames" w:hAnsi="XO Thames"/>
          <w:b w:val="1"/>
          <w:sz w:val="24"/>
        </w:rPr>
        <w:t>п</w:t>
      </w:r>
      <w:r>
        <w:rPr>
          <w:rFonts w:ascii="XO Thames" w:hAnsi="XO Thames"/>
          <w:b w:val="1"/>
          <w:sz w:val="24"/>
        </w:rPr>
        <w:t>лощадью</w:t>
      </w:r>
      <w:r>
        <w:rPr>
          <w:rFonts w:ascii="XO Thames" w:hAnsi="XO Thames"/>
          <w:b w:val="1"/>
          <w:sz w:val="24"/>
        </w:rPr>
        <w:t xml:space="preserve"> </w:t>
      </w:r>
      <w:r>
        <w:rPr>
          <w:rFonts w:ascii="XO Thames" w:hAnsi="XO Thames"/>
          <w:b w:val="1"/>
          <w:sz w:val="24"/>
        </w:rPr>
        <w:br/>
      </w:r>
      <w:r>
        <w:rPr>
          <w:rStyle w:val="Style_5_ch"/>
          <w:rFonts w:ascii="XO Thames" w:hAnsi="XO Thames"/>
          <w:b w:val="1"/>
          <w:sz w:val="24"/>
        </w:rPr>
        <w:t>1226 кв.м. с кадастровым номеро</w:t>
      </w:r>
      <w:r>
        <w:rPr>
          <w:rStyle w:val="Style_5_ch"/>
          <w:rFonts w:ascii="XO Thames" w:hAnsi="XO Thames"/>
          <w:b w:val="1"/>
          <w:sz w:val="24"/>
        </w:rPr>
        <w:t xml:space="preserve">м: </w:t>
      </w:r>
      <w:r>
        <w:rPr>
          <w:rStyle w:val="Style_5_ch"/>
          <w:rFonts w:ascii="XO Thames" w:hAnsi="XO Thames"/>
          <w:b w:val="1"/>
          <w:sz w:val="24"/>
        </w:rPr>
        <w:t>43:29:030106:683</w:t>
      </w:r>
      <w:r>
        <w:rPr>
          <w:rStyle w:val="Style_5_ch"/>
          <w:rFonts w:ascii="XO Thames" w:hAnsi="XO Thames"/>
          <w:b w:val="1"/>
          <w:sz w:val="24"/>
        </w:rPr>
        <w:t xml:space="preserve"> </w:t>
      </w:r>
      <w:r>
        <w:rPr>
          <w:rStyle w:val="Style_5_ch"/>
          <w:rFonts w:ascii="XO Thames" w:hAnsi="XO Thames"/>
          <w:b w:val="1"/>
          <w:sz w:val="24"/>
        </w:rPr>
        <w:t>с</w:t>
      </w:r>
      <w:r>
        <w:rPr>
          <w:rStyle w:val="Style_5_ch"/>
          <w:rFonts w:ascii="XO Thames" w:hAnsi="XO Thames"/>
          <w:b w:val="1"/>
          <w:sz w:val="24"/>
        </w:rPr>
        <w:t xml:space="preserve"> </w:t>
      </w:r>
      <w:r>
        <w:rPr>
          <w:rStyle w:val="Style_5_ch"/>
          <w:rFonts w:ascii="XO Thames" w:hAnsi="XO Thames"/>
          <w:b w:val="1"/>
          <w:sz w:val="24"/>
        </w:rPr>
        <w:t>расположенн</w:t>
      </w:r>
      <w:r>
        <w:rPr>
          <w:rStyle w:val="Style_5_ch"/>
          <w:rFonts w:ascii="XO Thames" w:hAnsi="XO Thames"/>
          <w:b w:val="1"/>
          <w:sz w:val="24"/>
        </w:rPr>
        <w:t>ым на нем объектом федерального имуществ</w:t>
      </w:r>
      <w:r>
        <w:rPr>
          <w:rStyle w:val="Style_5_ch"/>
          <w:rFonts w:ascii="XO Thames" w:hAnsi="XO Thames"/>
          <w:b w:val="1"/>
          <w:sz w:val="24"/>
        </w:rPr>
        <w:t>а –</w:t>
      </w:r>
      <w:r>
        <w:rPr>
          <w:rStyle w:val="Style_5_ch"/>
          <w:rFonts w:ascii="XO Thames" w:hAnsi="XO Thames"/>
          <w:b w:val="1"/>
          <w:sz w:val="24"/>
        </w:rPr>
        <w:t xml:space="preserve"> административное здание </w:t>
      </w:r>
      <w:r>
        <w:rPr>
          <w:rStyle w:val="Style_5_ch"/>
          <w:rFonts w:ascii="XO Thames" w:hAnsi="XO Thames"/>
          <w:b w:val="1"/>
          <w:sz w:val="24"/>
        </w:rPr>
        <w:t xml:space="preserve">общей площадью 229,9 кв.м. с кадастровым номером: </w:t>
      </w:r>
      <w:r>
        <w:rPr>
          <w:rStyle w:val="Style_5_ch"/>
          <w:rFonts w:ascii="XO Thames" w:hAnsi="XO Thames"/>
          <w:b w:val="1"/>
          <w:sz w:val="24"/>
        </w:rPr>
        <w:t>43:29:030106:395</w:t>
      </w:r>
      <w:r>
        <w:rPr>
          <w:rStyle w:val="Style_5_ch"/>
          <w:rFonts w:ascii="XO Thames" w:hAnsi="XO Thames"/>
          <w:b w:val="1"/>
          <w:sz w:val="24"/>
        </w:rPr>
        <w:t>,</w:t>
      </w:r>
      <w:r>
        <w:rPr>
          <w:rStyle w:val="Style_5_ch"/>
          <w:rFonts w:ascii="XO Thames" w:hAnsi="XO Thames"/>
          <w:b w:val="1"/>
          <w:sz w:val="24"/>
        </w:rPr>
        <w:t xml:space="preserve"> по адр</w:t>
      </w:r>
      <w:r>
        <w:rPr>
          <w:rStyle w:val="Style_5_ch"/>
          <w:rFonts w:ascii="XO Thames" w:hAnsi="XO Thames"/>
          <w:b w:val="1"/>
          <w:sz w:val="24"/>
        </w:rPr>
        <w:t xml:space="preserve">есу: </w:t>
      </w:r>
      <w:r>
        <w:rPr>
          <w:rStyle w:val="Style_5_ch"/>
          <w:rFonts w:ascii="XO Thames" w:hAnsi="XO Thames"/>
          <w:b w:val="1"/>
          <w:sz w:val="24"/>
        </w:rPr>
        <w:t xml:space="preserve">Кировская область, р-н. Свечинский, пос. Свеча, пер. Пионерский, </w:t>
      </w:r>
      <w:r>
        <w:rPr>
          <w:rStyle w:val="Style_5_ch"/>
          <w:rFonts w:ascii="XO Thames" w:hAnsi="XO Thames"/>
          <w:b w:val="1"/>
          <w:sz w:val="24"/>
        </w:rPr>
        <w:t>д. 2</w:t>
      </w:r>
      <w:r>
        <w:rPr>
          <w:rFonts w:ascii="XO Thames" w:hAnsi="XO Thames"/>
          <w:b w:val="1"/>
          <w:color w:val="000000"/>
          <w:sz w:val="24"/>
        </w:rPr>
        <w:t>, в электронной форме</w:t>
      </w:r>
    </w:p>
    <w:p w14:paraId="08000000">
      <w:pPr>
        <w:tabs>
          <w:tab w:leader="none" w:pos="851" w:val="left"/>
        </w:tabs>
        <w:spacing w:before="0"/>
        <w:ind w:firstLine="680" w:left="0"/>
        <w:jc w:val="center"/>
        <w:rPr>
          <w:rFonts w:ascii="XO Thames" w:hAnsi="XO Thames"/>
          <w:b w:val="1"/>
          <w:sz w:val="24"/>
        </w:rPr>
      </w:pPr>
    </w:p>
    <w:p w14:paraId="09000000">
      <w:pPr>
        <w:tabs>
          <w:tab w:leader="none" w:pos="851" w:val="left"/>
        </w:tabs>
        <w:spacing w:before="0"/>
        <w:ind w:firstLine="680" w:left="0"/>
        <w:rPr>
          <w:rFonts w:ascii="XO Thames" w:hAnsi="XO Thames"/>
          <w:sz w:val="24"/>
          <w:highlight w:val="yellow"/>
        </w:rPr>
      </w:pPr>
      <w:r>
        <w:rPr>
          <w:rFonts w:ascii="XO Thames" w:hAnsi="XO Thames"/>
          <w:sz w:val="24"/>
        </w:rPr>
        <w:t>13</w:t>
      </w:r>
      <w:r>
        <w:rPr>
          <w:rFonts w:ascii="XO Thames" w:hAnsi="XO Thames"/>
          <w:sz w:val="24"/>
        </w:rPr>
        <w:t xml:space="preserve"> мая</w:t>
      </w:r>
      <w:r>
        <w:rPr>
          <w:rFonts w:ascii="XO Thames" w:hAnsi="XO Thames"/>
          <w:sz w:val="24"/>
        </w:rPr>
        <w:t xml:space="preserve"> 2026</w:t>
      </w:r>
      <w:r>
        <w:rPr>
          <w:rFonts w:ascii="XO Thames" w:hAnsi="XO Thames"/>
          <w:sz w:val="24"/>
        </w:rPr>
        <w:t xml:space="preserve"> г</w:t>
      </w:r>
      <w:r>
        <w:rPr>
          <w:rFonts w:ascii="XO Thames" w:hAnsi="XO Thames"/>
          <w:sz w:val="24"/>
        </w:rPr>
        <w:t>.</w:t>
      </w:r>
    </w:p>
    <w:p w14:paraId="0A000000">
      <w:pPr>
        <w:spacing w:before="0"/>
        <w:ind w:firstLine="680" w:left="0"/>
        <w:rPr>
          <w:rFonts w:ascii="XO Thames" w:hAnsi="XO Thames"/>
          <w:sz w:val="24"/>
          <w:highlight w:val="yellow"/>
        </w:rPr>
      </w:pPr>
    </w:p>
    <w:p w14:paraId="0B000000">
      <w:pPr>
        <w:spacing w:after="0" w:before="0"/>
        <w:ind w:firstLine="680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Основание проведения торгов</w:t>
      </w:r>
      <w:r>
        <w:rPr>
          <w:rFonts w:ascii="XO Thames" w:hAnsi="XO Thames"/>
          <w:b w:val="1"/>
          <w:sz w:val="24"/>
        </w:rPr>
        <w:t xml:space="preserve"> – </w:t>
      </w:r>
      <w:r>
        <w:rPr>
          <w:rFonts w:ascii="XO Thames" w:hAnsi="XO Thames"/>
          <w:sz w:val="24"/>
        </w:rPr>
        <w:t xml:space="preserve">распоряжение МТУ Росимущества в Удмуртской Республике и Кировской области от </w:t>
      </w:r>
      <w:r>
        <w:rPr>
          <w:rFonts w:ascii="XO Thames" w:hAnsi="XO Thames"/>
          <w:color w:themeColor="text1" w:val="000000"/>
          <w:sz w:val="24"/>
        </w:rPr>
        <w:t>08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>апреля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>20</w:t>
      </w:r>
      <w:r>
        <w:rPr>
          <w:rFonts w:ascii="XO Thames" w:hAnsi="XO Thames"/>
          <w:color w:themeColor="text1" w:val="000000"/>
          <w:sz w:val="24"/>
        </w:rPr>
        <w:t>26</w:t>
      </w:r>
      <w:r>
        <w:rPr>
          <w:rFonts w:ascii="XO Thames" w:hAnsi="XO Thames"/>
          <w:color w:themeColor="text1" w:val="000000"/>
          <w:sz w:val="24"/>
        </w:rPr>
        <w:t xml:space="preserve"> г.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>№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sz w:val="24"/>
        </w:rPr>
        <w:t>18-</w:t>
      </w:r>
      <w:r>
        <w:rPr>
          <w:rFonts w:ascii="XO Thames" w:hAnsi="XO Thames"/>
          <w:sz w:val="24"/>
        </w:rPr>
        <w:t>295</w:t>
      </w:r>
      <w:r>
        <w:rPr>
          <w:rFonts w:ascii="XO Thames" w:hAnsi="XO Thames"/>
          <w:sz w:val="24"/>
        </w:rPr>
        <w:t>-р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themeColor="text1" w:val="000000"/>
          <w:sz w:val="24"/>
        </w:rPr>
        <w:t>«О</w:t>
      </w:r>
      <w:r>
        <w:rPr>
          <w:rFonts w:ascii="XO Thames" w:hAnsi="XO Thames"/>
          <w:color w:themeColor="text1" w:val="000000"/>
          <w:sz w:val="24"/>
        </w:rPr>
        <w:t>б условиях приватизации</w:t>
      </w:r>
      <w:r>
        <w:rPr>
          <w:rFonts w:ascii="XO Thames" w:hAnsi="XO Thames"/>
          <w:color w:themeColor="text1" w:val="000000"/>
          <w:sz w:val="24"/>
        </w:rPr>
        <w:t xml:space="preserve"> </w:t>
      </w:r>
      <w:r>
        <w:rPr>
          <w:rFonts w:ascii="XO Thames" w:hAnsi="XO Thames"/>
          <w:sz w:val="24"/>
        </w:rPr>
        <w:t>земельного участка</w:t>
      </w:r>
      <w:r>
        <w:rPr>
          <w:rFonts w:ascii="XO Thames" w:hAnsi="XO Thames"/>
          <w:color w:val="000000"/>
          <w:sz w:val="24"/>
        </w:rPr>
        <w:t xml:space="preserve"> общей </w:t>
      </w:r>
      <w:r>
        <w:rPr>
          <w:rFonts w:ascii="XO Thames" w:hAnsi="XO Thames"/>
          <w:sz w:val="24"/>
        </w:rPr>
        <w:t>п</w:t>
      </w:r>
      <w:r>
        <w:rPr>
          <w:rFonts w:ascii="XO Thames" w:hAnsi="XO Thames"/>
          <w:sz w:val="24"/>
        </w:rPr>
        <w:t xml:space="preserve">лощадью </w:t>
      </w:r>
      <w:r>
        <w:rPr>
          <w:rStyle w:val="Style_5_ch"/>
          <w:rFonts w:ascii="XO Thames" w:hAnsi="XO Thames"/>
          <w:sz w:val="24"/>
        </w:rPr>
        <w:t>1226 кв.м. с кадастровым номеро</w:t>
      </w:r>
      <w:r>
        <w:rPr>
          <w:rStyle w:val="Style_5_ch"/>
          <w:rFonts w:ascii="XO Thames" w:hAnsi="XO Thames"/>
          <w:sz w:val="24"/>
        </w:rPr>
        <w:t xml:space="preserve">м: </w:t>
      </w:r>
      <w:r>
        <w:rPr>
          <w:rStyle w:val="Style_5_ch"/>
          <w:rFonts w:ascii="XO Thames" w:hAnsi="XO Thames"/>
          <w:sz w:val="24"/>
        </w:rPr>
        <w:t>43:29:030106:683</w:t>
      </w:r>
      <w:r>
        <w:rPr>
          <w:rStyle w:val="Style_5_ch"/>
          <w:rFonts w:ascii="XO Thames" w:hAnsi="XO Thames"/>
          <w:sz w:val="24"/>
        </w:rPr>
        <w:t xml:space="preserve"> </w:t>
      </w:r>
      <w:r>
        <w:rPr>
          <w:rStyle w:val="Style_5_ch"/>
          <w:rFonts w:ascii="XO Thames" w:hAnsi="XO Thames"/>
          <w:sz w:val="24"/>
        </w:rPr>
        <w:t>с</w:t>
      </w:r>
      <w:r>
        <w:rPr>
          <w:rStyle w:val="Style_5_ch"/>
          <w:rFonts w:ascii="XO Thames" w:hAnsi="XO Thames"/>
          <w:sz w:val="24"/>
        </w:rPr>
        <w:t xml:space="preserve"> </w:t>
      </w:r>
      <w:r>
        <w:rPr>
          <w:rStyle w:val="Style_5_ch"/>
          <w:rFonts w:ascii="XO Thames" w:hAnsi="XO Thames"/>
          <w:sz w:val="24"/>
        </w:rPr>
        <w:t>расположенн</w:t>
      </w:r>
      <w:r>
        <w:rPr>
          <w:rStyle w:val="Style_5_ch"/>
          <w:rFonts w:ascii="XO Thames" w:hAnsi="XO Thames"/>
          <w:sz w:val="24"/>
        </w:rPr>
        <w:t>ым на нем объектом федерального имуществ</w:t>
      </w:r>
      <w:r>
        <w:rPr>
          <w:rStyle w:val="Style_5_ch"/>
          <w:rFonts w:ascii="XO Thames" w:hAnsi="XO Thames"/>
          <w:sz w:val="24"/>
        </w:rPr>
        <w:t>а –</w:t>
      </w:r>
      <w:r>
        <w:rPr>
          <w:rStyle w:val="Style_5_ch"/>
          <w:rFonts w:ascii="XO Thames" w:hAnsi="XO Thames"/>
          <w:sz w:val="24"/>
        </w:rPr>
        <w:t xml:space="preserve"> административное здание </w:t>
      </w:r>
      <w:r>
        <w:rPr>
          <w:rStyle w:val="Style_5_ch"/>
          <w:rFonts w:ascii="XO Thames" w:hAnsi="XO Thames"/>
          <w:sz w:val="24"/>
        </w:rPr>
        <w:t xml:space="preserve">общей площадью 229,9 кв.м. с кадастровым номером: </w:t>
      </w:r>
      <w:r>
        <w:rPr>
          <w:rStyle w:val="Style_5_ch"/>
          <w:rFonts w:ascii="XO Thames" w:hAnsi="XO Thames"/>
          <w:sz w:val="24"/>
        </w:rPr>
        <w:t>43:29:030106:395</w:t>
      </w:r>
      <w:r>
        <w:rPr>
          <w:rStyle w:val="Style_5_ch"/>
          <w:rFonts w:ascii="XO Thames" w:hAnsi="XO Thames"/>
          <w:sz w:val="24"/>
        </w:rPr>
        <w:t xml:space="preserve"> по адр</w:t>
      </w:r>
      <w:r>
        <w:rPr>
          <w:rStyle w:val="Style_5_ch"/>
          <w:rFonts w:ascii="XO Thames" w:hAnsi="XO Thames"/>
          <w:sz w:val="24"/>
        </w:rPr>
        <w:t xml:space="preserve">есу: </w:t>
      </w:r>
      <w:r>
        <w:rPr>
          <w:rStyle w:val="Style_5_ch"/>
          <w:rFonts w:ascii="XO Thames" w:hAnsi="XO Thames"/>
          <w:sz w:val="24"/>
        </w:rPr>
        <w:t xml:space="preserve">Кировская область, </w:t>
      </w:r>
      <w:r>
        <w:rPr>
          <w:rFonts w:ascii="XO Thames" w:hAnsi="XO Thames"/>
          <w:sz w:val="24"/>
        </w:rPr>
        <w:br/>
      </w:r>
      <w:r>
        <w:rPr>
          <w:rStyle w:val="Style_5_ch"/>
          <w:rFonts w:ascii="XO Thames" w:hAnsi="XO Thames"/>
          <w:sz w:val="24"/>
        </w:rPr>
        <w:t xml:space="preserve">р-н. Свечинский, пос. Свеча, пер. Пионерский, </w:t>
      </w:r>
      <w:r>
        <w:rPr>
          <w:rStyle w:val="Style_5_ch"/>
          <w:rFonts w:ascii="XO Thames" w:hAnsi="XO Thames"/>
          <w:sz w:val="24"/>
        </w:rPr>
        <w:t>д. 2</w:t>
      </w:r>
      <w:r>
        <w:rPr>
          <w:rFonts w:ascii="XO Thames" w:hAnsi="XO Thames"/>
          <w:sz w:val="24"/>
        </w:rPr>
        <w:t>»</w:t>
      </w:r>
    </w:p>
    <w:p w14:paraId="0C000000">
      <w:pPr>
        <w:spacing w:after="0" w:before="0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Организатор торгов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b w:val="1"/>
          <w:sz w:val="24"/>
        </w:rPr>
        <w:t>-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Общество с ограниченной ответственностью «РТС-тендер»</w:t>
      </w:r>
      <w:r>
        <w:rPr>
          <w:rFonts w:ascii="XO Thames" w:hAnsi="XO Thames"/>
          <w:sz w:val="24"/>
        </w:rPr>
        <w:br/>
      </w:r>
      <w:r>
        <w:rPr>
          <w:rFonts w:ascii="XO Thames" w:hAnsi="XO Thames"/>
          <w:sz w:val="24"/>
        </w:rPr>
        <w:t xml:space="preserve">(ООО </w:t>
      </w:r>
      <w:r>
        <w:rPr>
          <w:rFonts w:ascii="XO Thames" w:hAnsi="XO Thames"/>
          <w:sz w:val="24"/>
        </w:rPr>
        <w:t>«</w:t>
      </w:r>
      <w:r>
        <w:rPr>
          <w:rFonts w:ascii="XO Thames" w:hAnsi="XO Thames"/>
          <w:sz w:val="24"/>
        </w:rPr>
        <w:t>РТС-ТЕНДЕР</w:t>
      </w:r>
      <w:r>
        <w:rPr>
          <w:rFonts w:ascii="XO Thames" w:hAnsi="XO Thames"/>
          <w:sz w:val="24"/>
        </w:rPr>
        <w:t>»</w:t>
      </w:r>
      <w:r>
        <w:rPr>
          <w:rFonts w:ascii="XO Thames" w:hAnsi="XO Thames"/>
          <w:sz w:val="24"/>
        </w:rPr>
        <w:t>).</w:t>
      </w:r>
    </w:p>
    <w:p w14:paraId="0D000000">
      <w:pPr>
        <w:pStyle w:val="Style_6"/>
        <w:tabs>
          <w:tab w:leader="none" w:pos="0" w:val="left"/>
        </w:tabs>
        <w:spacing w:after="0" w:before="0" w:line="240" w:lineRule="auto"/>
        <w:ind w:firstLine="680" w:left="0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Продавец: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МТУ Росимущества</w:t>
      </w:r>
      <w:r>
        <w:rPr>
          <w:rFonts w:ascii="XO Thames" w:hAnsi="XO Thames"/>
          <w:sz w:val="24"/>
        </w:rPr>
        <w:t xml:space="preserve"> в Удмуртской Республике и Кировской области</w:t>
      </w:r>
      <w:r>
        <w:rPr>
          <w:rFonts w:ascii="XO Thames" w:hAnsi="XO Thames"/>
          <w:sz w:val="24"/>
        </w:rPr>
        <w:t>.</w:t>
      </w:r>
    </w:p>
    <w:p w14:paraId="0E000000">
      <w:pPr>
        <w:pStyle w:val="Style_7"/>
        <w:tabs>
          <w:tab w:leader="none" w:pos="0" w:val="left"/>
        </w:tabs>
        <w:spacing w:after="0" w:before="0" w:line="240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Форма продажи (способ приватизации) –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аукцион в электронной форме, открытый по составу участников и по форме подачи предложений о цене имущества.</w:t>
      </w:r>
    </w:p>
    <w:p w14:paraId="0F000000">
      <w:pPr>
        <w:pStyle w:val="Style_7"/>
        <w:tabs>
          <w:tab w:leader="none" w:pos="0" w:val="left"/>
        </w:tabs>
        <w:spacing w:after="0" w:before="0" w:line="240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Сведения об Имуществе</w:t>
      </w:r>
      <w:r>
        <w:rPr>
          <w:rFonts w:ascii="XO Thames" w:hAnsi="XO Thames"/>
          <w:b w:val="1"/>
          <w:sz w:val="24"/>
        </w:rPr>
        <w:t xml:space="preserve"> (лоте), выставляемом на аукцион</w:t>
      </w:r>
      <w:r>
        <w:rPr>
          <w:rFonts w:ascii="XO Thames" w:hAnsi="XO Thames"/>
          <w:b w:val="1"/>
          <w:sz w:val="24"/>
        </w:rPr>
        <w:t xml:space="preserve"> в электронной форме: </w:t>
      </w:r>
    </w:p>
    <w:p w14:paraId="10000000">
      <w:pPr>
        <w:pStyle w:val="Style_7"/>
        <w:tabs>
          <w:tab w:leader="none" w:pos="709" w:val="left"/>
        </w:tabs>
        <w:spacing w:after="0" w:before="0" w:line="240" w:lineRule="auto"/>
        <w:ind w:firstLine="680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sz w:val="24"/>
        </w:rPr>
        <w:t>Земельный участок</w:t>
      </w:r>
      <w:r>
        <w:rPr>
          <w:rFonts w:ascii="XO Thames" w:hAnsi="XO Thames"/>
          <w:color w:val="000000"/>
          <w:sz w:val="24"/>
        </w:rPr>
        <w:t xml:space="preserve"> общей </w:t>
      </w:r>
      <w:r>
        <w:rPr>
          <w:rFonts w:ascii="XO Thames" w:hAnsi="XO Thames"/>
          <w:sz w:val="24"/>
        </w:rPr>
        <w:t>п</w:t>
      </w:r>
      <w:r>
        <w:rPr>
          <w:rFonts w:ascii="XO Thames" w:hAnsi="XO Thames"/>
          <w:sz w:val="24"/>
        </w:rPr>
        <w:t xml:space="preserve">лощадью </w:t>
      </w:r>
      <w:r>
        <w:rPr>
          <w:rStyle w:val="Style_5_ch"/>
          <w:rFonts w:ascii="XO Thames" w:hAnsi="XO Thames"/>
          <w:sz w:val="24"/>
        </w:rPr>
        <w:t>1226 кв.м. с кадастровым номеро</w:t>
      </w:r>
      <w:r>
        <w:rPr>
          <w:rStyle w:val="Style_5_ch"/>
          <w:rFonts w:ascii="XO Thames" w:hAnsi="XO Thames"/>
          <w:sz w:val="24"/>
        </w:rPr>
        <w:t xml:space="preserve">м: </w:t>
      </w:r>
      <w:r>
        <w:rPr>
          <w:rStyle w:val="Style_5_ch"/>
          <w:rFonts w:ascii="XO Thames" w:hAnsi="XO Thames"/>
          <w:sz w:val="24"/>
        </w:rPr>
        <w:t>43:29:030106:683</w:t>
      </w:r>
      <w:r>
        <w:rPr>
          <w:rStyle w:val="Style_5_ch"/>
          <w:rFonts w:ascii="XO Thames" w:hAnsi="XO Thames"/>
          <w:sz w:val="24"/>
        </w:rPr>
        <w:t xml:space="preserve"> </w:t>
      </w:r>
      <w:r>
        <w:rPr>
          <w:rStyle w:val="Style_5_ch"/>
          <w:rFonts w:ascii="XO Thames" w:hAnsi="XO Thames"/>
          <w:sz w:val="24"/>
        </w:rPr>
        <w:t>с</w:t>
      </w:r>
      <w:r>
        <w:rPr>
          <w:rStyle w:val="Style_5_ch"/>
          <w:rFonts w:ascii="XO Thames" w:hAnsi="XO Thames"/>
          <w:sz w:val="24"/>
        </w:rPr>
        <w:t xml:space="preserve"> </w:t>
      </w:r>
      <w:r>
        <w:rPr>
          <w:rStyle w:val="Style_5_ch"/>
          <w:rFonts w:ascii="XO Thames" w:hAnsi="XO Thames"/>
          <w:sz w:val="24"/>
        </w:rPr>
        <w:t>расположенн</w:t>
      </w:r>
      <w:r>
        <w:rPr>
          <w:rStyle w:val="Style_5_ch"/>
          <w:rFonts w:ascii="XO Thames" w:hAnsi="XO Thames"/>
          <w:sz w:val="24"/>
        </w:rPr>
        <w:t>ым на нем объектом федерального имуществ</w:t>
      </w:r>
      <w:r>
        <w:rPr>
          <w:rStyle w:val="Style_5_ch"/>
          <w:rFonts w:ascii="XO Thames" w:hAnsi="XO Thames"/>
          <w:sz w:val="24"/>
        </w:rPr>
        <w:t>а –</w:t>
      </w:r>
      <w:r>
        <w:rPr>
          <w:rStyle w:val="Style_5_ch"/>
          <w:rFonts w:ascii="XO Thames" w:hAnsi="XO Thames"/>
          <w:sz w:val="24"/>
        </w:rPr>
        <w:t xml:space="preserve"> административное здание </w:t>
      </w:r>
      <w:r>
        <w:rPr>
          <w:rStyle w:val="Style_5_ch"/>
          <w:rFonts w:ascii="XO Thames" w:hAnsi="XO Thames"/>
          <w:sz w:val="24"/>
        </w:rPr>
        <w:t xml:space="preserve">общей площадью 229,9 кв.м. с кадастровым номером: </w:t>
      </w:r>
      <w:r>
        <w:rPr>
          <w:rStyle w:val="Style_5_ch"/>
          <w:rFonts w:ascii="XO Thames" w:hAnsi="XO Thames"/>
          <w:sz w:val="24"/>
        </w:rPr>
        <w:t>43:29:030106:395,</w:t>
      </w:r>
      <w:r>
        <w:rPr>
          <w:rStyle w:val="Style_5_ch"/>
          <w:rFonts w:ascii="XO Thames" w:hAnsi="XO Thames"/>
          <w:sz w:val="24"/>
        </w:rPr>
        <w:t xml:space="preserve"> по адр</w:t>
      </w:r>
      <w:r>
        <w:rPr>
          <w:rStyle w:val="Style_5_ch"/>
          <w:rFonts w:ascii="XO Thames" w:hAnsi="XO Thames"/>
          <w:sz w:val="24"/>
        </w:rPr>
        <w:t xml:space="preserve">есу: </w:t>
      </w:r>
      <w:r>
        <w:rPr>
          <w:rStyle w:val="Style_5_ch"/>
          <w:rFonts w:ascii="XO Thames" w:hAnsi="XO Thames"/>
          <w:sz w:val="24"/>
        </w:rPr>
        <w:t xml:space="preserve">Кировская область, </w:t>
      </w:r>
      <w:r>
        <w:rPr>
          <w:rFonts w:ascii="XO Thames" w:hAnsi="XO Thames"/>
          <w:sz w:val="24"/>
        </w:rPr>
        <w:br/>
      </w:r>
      <w:r>
        <w:rPr>
          <w:rStyle w:val="Style_5_ch"/>
          <w:rFonts w:ascii="XO Thames" w:hAnsi="XO Thames"/>
          <w:sz w:val="24"/>
        </w:rPr>
        <w:t xml:space="preserve">р-н. Свечинский, пос. Свеча, пер. Пионерский, </w:t>
      </w:r>
      <w:r>
        <w:rPr>
          <w:rStyle w:val="Style_5_ch"/>
          <w:rFonts w:ascii="XO Thames" w:hAnsi="XO Thames"/>
          <w:sz w:val="24"/>
        </w:rPr>
        <w:t>д. 2</w:t>
      </w:r>
      <w:r>
        <w:rPr>
          <w:rFonts w:ascii="XO Thames" w:hAnsi="XO Thames"/>
          <w:color w:val="000000"/>
          <w:sz w:val="24"/>
        </w:rPr>
        <w:t>.</w:t>
      </w:r>
    </w:p>
    <w:p w14:paraId="11000000">
      <w:pPr>
        <w:tabs>
          <w:tab w:leader="none" w:pos="709" w:val="left"/>
        </w:tabs>
        <w:spacing w:after="0" w:line="240" w:lineRule="auto"/>
        <w:ind w:firstLine="709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Начальная цена (лота) –</w:t>
      </w:r>
      <w:r>
        <w:rPr>
          <w:rFonts w:ascii="XO Thames" w:hAnsi="XO Thames"/>
          <w:b w:val="0"/>
          <w:sz w:val="24"/>
        </w:rPr>
        <w:t xml:space="preserve"> </w:t>
      </w:r>
      <w:r>
        <w:rPr>
          <w:rFonts w:ascii="XO Thames" w:hAnsi="XO Thames"/>
          <w:b w:val="0"/>
          <w:sz w:val="24"/>
        </w:rPr>
        <w:t>823</w:t>
      </w:r>
      <w:r>
        <w:rPr>
          <w:rFonts w:ascii="XO Thames" w:hAnsi="XO Thames"/>
          <w:color w:val="000000"/>
          <w:sz w:val="24"/>
        </w:rPr>
        <w:t xml:space="preserve"> 458</w:t>
      </w:r>
      <w:r>
        <w:rPr>
          <w:rFonts w:ascii="XO Thames" w:hAnsi="XO Thames"/>
          <w:color w:val="000000"/>
          <w:sz w:val="24"/>
        </w:rPr>
        <w:t xml:space="preserve"> руб. 83 коп</w:t>
      </w:r>
      <w:r>
        <w:rPr>
          <w:rFonts w:ascii="XO Thames" w:hAnsi="XO Thames"/>
          <w:color w:val="000000"/>
          <w:sz w:val="24"/>
        </w:rPr>
        <w:t xml:space="preserve">., </w:t>
      </w:r>
      <w:r>
        <w:rPr>
          <w:rFonts w:ascii="XO Thames" w:hAnsi="XO Thames"/>
          <w:color w:val="000000"/>
          <w:sz w:val="24"/>
        </w:rPr>
        <w:t>без учета</w:t>
      </w:r>
      <w:r>
        <w:rPr>
          <w:rFonts w:ascii="XO Thames" w:hAnsi="XO Thames"/>
          <w:color w:val="000000"/>
          <w:sz w:val="24"/>
        </w:rPr>
        <w:t xml:space="preserve"> НДС</w:t>
      </w:r>
      <w:r>
        <w:rPr>
          <w:rFonts w:ascii="XO Thames" w:hAnsi="XO Thames"/>
          <w:color w:val="000000"/>
          <w:sz w:val="24"/>
        </w:rPr>
        <w:t>.</w:t>
      </w:r>
    </w:p>
    <w:p w14:paraId="12000000">
      <w:pPr>
        <w:pStyle w:val="Style_7"/>
        <w:tabs>
          <w:tab w:leader="none" w:pos="709" w:val="left"/>
        </w:tabs>
        <w:spacing w:after="0" w:before="0" w:line="240" w:lineRule="auto"/>
        <w:ind w:firstLine="680" w:left="0"/>
        <w:jc w:val="both"/>
        <w:rPr>
          <w:rFonts w:ascii="XO Thames" w:hAnsi="XO Thames"/>
          <w:b w:val="1"/>
          <w:sz w:val="24"/>
        </w:rPr>
      </w:pPr>
      <w:r>
        <w:rPr>
          <w:rFonts w:ascii="XO Thames" w:hAnsi="XO Thames"/>
          <w:b w:val="1"/>
          <w:sz w:val="24"/>
        </w:rPr>
        <w:t>Размер задатка –</w:t>
      </w:r>
      <w:r>
        <w:rPr>
          <w:rFonts w:ascii="XO Thames" w:hAnsi="XO Thames"/>
          <w:b w:val="0"/>
          <w:sz w:val="24"/>
        </w:rPr>
        <w:t xml:space="preserve"> </w:t>
      </w:r>
      <w:r>
        <w:rPr>
          <w:rFonts w:ascii="XO Thames" w:hAnsi="XO Thames"/>
          <w:b w:val="0"/>
          <w:sz w:val="24"/>
        </w:rPr>
        <w:t xml:space="preserve">82 </w:t>
      </w:r>
      <w:r>
        <w:rPr>
          <w:rFonts w:ascii="XO Thames" w:hAnsi="XO Thames"/>
          <w:b w:val="0"/>
          <w:sz w:val="24"/>
        </w:rPr>
        <w:t>345</w:t>
      </w:r>
      <w:r>
        <w:rPr>
          <w:rFonts w:ascii="XO Thames" w:hAnsi="XO Thames"/>
          <w:color w:val="000000"/>
          <w:sz w:val="24"/>
        </w:rPr>
        <w:t xml:space="preserve"> руб</w:t>
      </w:r>
      <w:r>
        <w:rPr>
          <w:rFonts w:ascii="XO Thames" w:hAnsi="XO Thames"/>
          <w:color w:val="000000"/>
          <w:sz w:val="24"/>
        </w:rPr>
        <w:t>.</w:t>
      </w:r>
      <w:r>
        <w:rPr>
          <w:rFonts w:ascii="XO Thames" w:hAnsi="XO Thames"/>
          <w:color w:val="000000"/>
          <w:sz w:val="24"/>
        </w:rPr>
        <w:t xml:space="preserve"> 88</w:t>
      </w:r>
      <w:r>
        <w:rPr>
          <w:rFonts w:ascii="XO Thames" w:hAnsi="XO Thames"/>
          <w:color w:val="000000"/>
          <w:sz w:val="24"/>
        </w:rPr>
        <w:t xml:space="preserve"> коп., </w:t>
      </w:r>
      <w:r>
        <w:rPr>
          <w:rFonts w:ascii="XO Thames" w:hAnsi="XO Thames"/>
          <w:color w:val="000000"/>
          <w:sz w:val="24"/>
        </w:rPr>
        <w:t>без учета</w:t>
      </w:r>
      <w:r>
        <w:rPr>
          <w:rFonts w:ascii="XO Thames" w:hAnsi="XO Thames"/>
          <w:color w:val="000000"/>
          <w:sz w:val="24"/>
        </w:rPr>
        <w:t xml:space="preserve"> НДС</w:t>
      </w:r>
      <w:r>
        <w:rPr>
          <w:rFonts w:ascii="XO Thames" w:hAnsi="XO Thames"/>
          <w:color w:val="000000"/>
          <w:sz w:val="24"/>
        </w:rPr>
        <w:t>.</w:t>
      </w:r>
    </w:p>
    <w:p w14:paraId="13000000">
      <w:pPr>
        <w:pStyle w:val="Style_7"/>
        <w:spacing w:after="0" w:before="0" w:line="240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 и время начала подачи (приема) Заявок: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 xml:space="preserve">с </w:t>
      </w:r>
      <w:r>
        <w:rPr>
          <w:rFonts w:ascii="XO Thames" w:hAnsi="XO Thames"/>
          <w:color w:val="000000"/>
          <w:sz w:val="24"/>
        </w:rPr>
        <w:t>10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апреля</w:t>
      </w:r>
      <w:r>
        <w:rPr>
          <w:rFonts w:ascii="XO Thames" w:hAnsi="XO Thames"/>
          <w:color w:val="000000"/>
          <w:sz w:val="24"/>
        </w:rPr>
        <w:t xml:space="preserve"> 2026</w:t>
      </w:r>
      <w:r>
        <w:rPr>
          <w:rFonts w:ascii="XO Thames" w:hAnsi="XO Thames"/>
          <w:color w:val="000000"/>
          <w:sz w:val="24"/>
        </w:rPr>
        <w:t xml:space="preserve"> г. </w:t>
      </w:r>
      <w:r>
        <w:rPr>
          <w:rFonts w:ascii="XO Thames" w:hAnsi="XO Thames"/>
          <w:color w:val="000000"/>
          <w:sz w:val="24"/>
        </w:rPr>
        <w:t>1</w:t>
      </w:r>
      <w:r>
        <w:rPr>
          <w:rFonts w:ascii="XO Thames" w:hAnsi="XO Thames"/>
          <w:color w:val="000000"/>
          <w:sz w:val="24"/>
        </w:rPr>
        <w:t>8</w:t>
      </w:r>
      <w:r>
        <w:rPr>
          <w:rFonts w:ascii="XO Thames" w:hAnsi="XO Thames"/>
          <w:color w:val="000000"/>
          <w:sz w:val="24"/>
        </w:rPr>
        <w:t>:00</w:t>
      </w:r>
      <w:r>
        <w:rPr>
          <w:rFonts w:ascii="XO Thames" w:hAnsi="XO Thames"/>
          <w:sz w:val="24"/>
        </w:rPr>
        <w:t xml:space="preserve"> по московскому времени.</w:t>
      </w:r>
    </w:p>
    <w:p w14:paraId="14000000">
      <w:pPr>
        <w:pStyle w:val="Style_7"/>
        <w:spacing w:after="0" w:before="0" w:line="240" w:lineRule="auto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Подача Заявок осуществляется круглосуточно.</w:t>
      </w:r>
    </w:p>
    <w:p w14:paraId="15000000">
      <w:pPr>
        <w:spacing w:after="0" w:before="0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 и время окончания подачи (приема) Заявок</w:t>
      </w:r>
      <w:r>
        <w:rPr>
          <w:rFonts w:ascii="XO Thames" w:hAnsi="XO Thames"/>
          <w:b w:val="1"/>
          <w:sz w:val="24"/>
        </w:rPr>
        <w:t>:</w:t>
      </w:r>
      <w:r>
        <w:rPr>
          <w:rFonts w:ascii="XO Thames" w:hAnsi="XO Thames"/>
          <w:b w:val="0"/>
          <w:sz w:val="24"/>
        </w:rPr>
        <w:t xml:space="preserve"> </w:t>
      </w:r>
      <w:r>
        <w:rPr>
          <w:rFonts w:ascii="XO Thames" w:hAnsi="XO Thames"/>
          <w:b w:val="0"/>
          <w:sz w:val="24"/>
        </w:rPr>
        <w:t>08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мая</w:t>
      </w:r>
      <w:r>
        <w:rPr>
          <w:rFonts w:ascii="XO Thames" w:hAnsi="XO Thames"/>
          <w:color w:val="000000"/>
          <w:sz w:val="24"/>
        </w:rPr>
        <w:t xml:space="preserve"> 2026</w:t>
      </w:r>
      <w:r>
        <w:rPr>
          <w:rFonts w:ascii="XO Thames" w:hAnsi="XO Thames"/>
          <w:color w:val="000000"/>
          <w:sz w:val="24"/>
        </w:rPr>
        <w:t xml:space="preserve"> г. </w:t>
      </w:r>
      <w:r>
        <w:rPr>
          <w:rFonts w:ascii="XO Thames" w:hAnsi="XO Thames"/>
          <w:color w:val="000000"/>
          <w:sz w:val="24"/>
        </w:rPr>
        <w:t>18</w:t>
      </w:r>
      <w:r>
        <w:rPr>
          <w:rFonts w:ascii="XO Thames" w:hAnsi="XO Thames"/>
          <w:color w:val="000000"/>
          <w:sz w:val="24"/>
        </w:rPr>
        <w:t>:00</w:t>
      </w:r>
      <w:r>
        <w:rPr>
          <w:rFonts w:ascii="XO Thames" w:hAnsi="XO Thames"/>
          <w:color w:val="000000"/>
          <w:sz w:val="24"/>
        </w:rPr>
        <w:t xml:space="preserve"> </w:t>
      </w:r>
      <w:r>
        <w:rPr>
          <w:rFonts w:ascii="XO Thames" w:hAnsi="XO Thames"/>
          <w:sz w:val="24"/>
        </w:rPr>
        <w:t>по московскому времени</w:t>
      </w:r>
      <w:r>
        <w:rPr>
          <w:rFonts w:ascii="XO Thames" w:hAnsi="XO Thames"/>
          <w:color w:val="000000"/>
          <w:sz w:val="24"/>
        </w:rPr>
        <w:t>.</w:t>
      </w:r>
    </w:p>
    <w:p w14:paraId="16000000">
      <w:pPr>
        <w:spacing w:after="0" w:before="0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 определения Участников: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12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мая</w:t>
      </w:r>
      <w:r>
        <w:rPr>
          <w:rFonts w:ascii="XO Thames" w:hAnsi="XO Thames"/>
          <w:color w:val="000000"/>
          <w:sz w:val="24"/>
        </w:rPr>
        <w:t xml:space="preserve"> 2026</w:t>
      </w:r>
      <w:r>
        <w:rPr>
          <w:rFonts w:ascii="XO Thames" w:hAnsi="XO Thames"/>
          <w:sz w:val="24"/>
        </w:rPr>
        <w:t xml:space="preserve"> г. </w:t>
      </w:r>
    </w:p>
    <w:p w14:paraId="17000000">
      <w:pPr>
        <w:spacing w:after="0" w:before="0"/>
        <w:ind w:firstLine="680" w:left="0"/>
        <w:jc w:val="both"/>
        <w:rPr>
          <w:rFonts w:ascii="XO Thames" w:hAnsi="XO Thames"/>
          <w:sz w:val="24"/>
        </w:rPr>
      </w:pPr>
      <w:r>
        <w:rPr>
          <w:rFonts w:ascii="XO Thames" w:hAnsi="XO Thames"/>
          <w:b w:val="1"/>
          <w:sz w:val="24"/>
        </w:rPr>
        <w:t>Дата, время и срок проведения аукциона: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sz w:val="24"/>
        </w:rPr>
        <w:t>13</w:t>
      </w:r>
      <w:r>
        <w:rPr>
          <w:rFonts w:ascii="XO Thames" w:hAnsi="XO Thames"/>
          <w:sz w:val="24"/>
        </w:rPr>
        <w:t xml:space="preserve"> </w:t>
      </w:r>
      <w:r>
        <w:rPr>
          <w:rFonts w:ascii="XO Thames" w:hAnsi="XO Thames"/>
          <w:color w:val="000000"/>
          <w:sz w:val="24"/>
        </w:rPr>
        <w:t>мая</w:t>
      </w:r>
      <w:r>
        <w:rPr>
          <w:rFonts w:ascii="XO Thames" w:hAnsi="XO Thames"/>
          <w:color w:val="000000"/>
          <w:sz w:val="24"/>
        </w:rPr>
        <w:t xml:space="preserve"> 2026</w:t>
      </w:r>
      <w:r>
        <w:rPr>
          <w:rFonts w:ascii="XO Thames" w:hAnsi="XO Thames"/>
          <w:sz w:val="24"/>
        </w:rPr>
        <w:t xml:space="preserve"> г. с 10:00 по московскому времени и до последнего предложения участников.</w:t>
      </w:r>
    </w:p>
    <w:p w14:paraId="18000000">
      <w:pPr>
        <w:spacing w:after="0" w:before="0"/>
        <w:ind w:firstLine="680" w:left="0"/>
        <w:jc w:val="both"/>
        <w:rPr>
          <w:rFonts w:ascii="XO Thames" w:hAnsi="XO Thames"/>
          <w:b w:val="1"/>
          <w:color w:val="000000"/>
          <w:sz w:val="24"/>
          <w:highlight w:val="white"/>
        </w:rPr>
      </w:pPr>
    </w:p>
    <w:p w14:paraId="19000000">
      <w:pPr>
        <w:spacing w:after="0" w:before="0"/>
        <w:ind w:firstLine="680" w:left="0"/>
        <w:jc w:val="both"/>
        <w:rPr>
          <w:rFonts w:ascii="XO Thames" w:hAnsi="XO Thames"/>
          <w:color w:val="000000"/>
          <w:sz w:val="24"/>
          <w:highlight w:val="white"/>
        </w:rPr>
      </w:pPr>
      <w:r>
        <w:rPr>
          <w:rFonts w:ascii="XO Thames" w:hAnsi="XO Thames"/>
          <w:b w:val="1"/>
          <w:color w:val="000000"/>
          <w:sz w:val="24"/>
          <w:highlight w:val="white"/>
        </w:rPr>
        <w:t>Аукцион признан несостоявшим</w:t>
      </w:r>
      <w:r>
        <w:rPr>
          <w:rFonts w:ascii="XO Thames" w:hAnsi="XO Thames"/>
          <w:b w:val="1"/>
          <w:color w:val="000000"/>
          <w:sz w:val="24"/>
          <w:highlight w:val="white"/>
        </w:rPr>
        <w:t>ся</w:t>
      </w:r>
      <w:r>
        <w:rPr>
          <w:rFonts w:ascii="XO Thames" w:hAnsi="XO Thames"/>
          <w:color w:val="000000"/>
          <w:sz w:val="24"/>
          <w:highlight w:val="white"/>
        </w:rPr>
        <w:t xml:space="preserve"> в связи с отсутствие</w:t>
      </w:r>
      <w:r>
        <w:rPr>
          <w:rFonts w:ascii="XO Thames" w:hAnsi="XO Thames"/>
          <w:color w:val="000000"/>
          <w:sz w:val="24"/>
          <w:highlight w:val="white"/>
        </w:rPr>
        <w:t>м</w:t>
      </w:r>
      <w:r>
        <w:rPr>
          <w:rFonts w:ascii="XO Thames" w:hAnsi="XO Thames"/>
          <w:color w:val="000000"/>
          <w:sz w:val="24"/>
          <w:highlight w:val="white"/>
        </w:rPr>
        <w:t xml:space="preserve"> заявок.</w:t>
      </w:r>
    </w:p>
    <w:sectPr>
      <w:headerReference r:id="rId1" w:type="default"/>
      <w:footerReference r:id="rId2" w:type="default"/>
      <w:pgSz w:h="16834" w:orient="portrait" w:w="11909"/>
      <w:pgMar w:bottom="568" w:footer="720" w:gutter="0" w:header="720" w:left="851" w:right="994" w:top="1135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4000000">
    <w:pPr>
      <w:ind/>
      <w:jc w:val="right"/>
    </w:pPr>
    <w:r>
      <w:rPr>
        <w:rStyle w:val="Style_2_ch"/>
      </w:rPr>
      <w:fldChar w:fldCharType="begin"/>
    </w:r>
    <w:r>
      <w:rPr>
        <w:rStyle w:val="Style_2_ch"/>
      </w:rPr>
      <w:instrText xml:space="preserve">PAGE </w:instrText>
    </w:r>
    <w:r>
      <w:rPr>
        <w:rStyle w:val="Style_2_ch"/>
      </w:rPr>
      <w:fldChar w:fldCharType="separate"/>
    </w:r>
    <w:r>
      <w:rPr>
        <w:rStyle w:val="Style_2_ch"/>
      </w:rPr>
      <w:t xml:space="preserve"> </w:t>
    </w:r>
    <w:r>
      <w:rPr>
        <w:rStyle w:val="Style_2_ch"/>
      </w:rPr>
      <w:fldChar w:fldCharType="end"/>
    </w:r>
  </w:p>
  <w:p w14:paraId="05000000">
    <w:pPr>
      <w:pStyle w:val="Style_3"/>
      <w:ind w:right="360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  <w:ind/>
      <w:jc w:val="center"/>
    </w:pPr>
  </w:p>
  <w:p w14:paraId="03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link w:val="Style_5_ch"/>
    <w:uiPriority w:val="0"/>
    <w:qFormat/>
    <w:pPr>
      <w:widowControl w:val="0"/>
      <w:ind/>
    </w:pPr>
  </w:style>
  <w:style w:default="1" w:styleId="Style_5_ch" w:type="character">
    <w:name w:val="Normal"/>
    <w:link w:val="Style_5"/>
  </w:style>
  <w:style w:styleId="Style_8" w:type="paragraph">
    <w:name w:val="toc 2"/>
    <w:next w:val="Style_5"/>
    <w:link w:val="Style_8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8_ch" w:type="character">
    <w:name w:val="toc 2"/>
    <w:link w:val="Style_8"/>
    <w:rPr>
      <w:rFonts w:ascii="XO Thames" w:hAnsi="XO Thames"/>
      <w:sz w:val="28"/>
    </w:rPr>
  </w:style>
  <w:style w:styleId="Style_9" w:type="paragraph">
    <w:name w:val="toc 4"/>
    <w:next w:val="Style_5"/>
    <w:link w:val="Style_9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9_ch" w:type="character">
    <w:name w:val="toc 4"/>
    <w:link w:val="Style_9"/>
    <w:rPr>
      <w:rFonts w:ascii="XO Thames" w:hAnsi="XO Thames"/>
      <w:sz w:val="28"/>
    </w:rPr>
  </w:style>
  <w:style w:styleId="Style_7" w:type="paragraph">
    <w:name w:val="Body Text 2"/>
    <w:basedOn w:val="Style_5"/>
    <w:link w:val="Style_7_ch"/>
    <w:pPr>
      <w:spacing w:after="120" w:line="480" w:lineRule="auto"/>
      <w:ind/>
    </w:pPr>
  </w:style>
  <w:style w:styleId="Style_7_ch" w:type="character">
    <w:name w:val="Body Text 2"/>
    <w:basedOn w:val="Style_5_ch"/>
    <w:link w:val="Style_7"/>
  </w:style>
  <w:style w:styleId="Style_10" w:type="paragraph">
    <w:name w:val="annotation text"/>
    <w:basedOn w:val="Style_5"/>
    <w:link w:val="Style_10_ch"/>
  </w:style>
  <w:style w:styleId="Style_10_ch" w:type="character">
    <w:name w:val="annotation text"/>
    <w:basedOn w:val="Style_5_ch"/>
    <w:link w:val="Style_10"/>
  </w:style>
  <w:style w:styleId="Style_11" w:type="paragraph">
    <w:name w:val="Body Text Indent 3"/>
    <w:basedOn w:val="Style_5"/>
    <w:link w:val="Style_11_ch"/>
    <w:pPr>
      <w:widowControl w:val="1"/>
      <w:spacing w:after="120" w:line="360" w:lineRule="auto"/>
      <w:ind w:firstLine="567" w:left="283"/>
      <w:jc w:val="both"/>
    </w:pPr>
    <w:rPr>
      <w:sz w:val="16"/>
    </w:rPr>
  </w:style>
  <w:style w:styleId="Style_11_ch" w:type="character">
    <w:name w:val="Body Text Indent 3"/>
    <w:basedOn w:val="Style_5_ch"/>
    <w:link w:val="Style_11"/>
    <w:rPr>
      <w:sz w:val="16"/>
    </w:rPr>
  </w:style>
  <w:style w:styleId="Style_12" w:type="paragraph">
    <w:name w:val="toc 6"/>
    <w:next w:val="Style_5"/>
    <w:link w:val="Style_12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2_ch" w:type="character">
    <w:name w:val="toc 6"/>
    <w:link w:val="Style_12"/>
    <w:rPr>
      <w:rFonts w:ascii="XO Thames" w:hAnsi="XO Thames"/>
      <w:sz w:val="28"/>
    </w:rPr>
  </w:style>
  <w:style w:styleId="Style_13" w:type="paragraph">
    <w:name w:val="toc 7"/>
    <w:next w:val="Style_5"/>
    <w:link w:val="Style_13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3_ch" w:type="character">
    <w:name w:val="toc 7"/>
    <w:link w:val="Style_13"/>
    <w:rPr>
      <w:rFonts w:ascii="XO Thames" w:hAnsi="XO Thames"/>
      <w:sz w:val="28"/>
    </w:rPr>
  </w:style>
  <w:style w:styleId="Style_14" w:type="paragraph">
    <w:name w:val="Body Text Indent"/>
    <w:basedOn w:val="Style_5"/>
    <w:link w:val="Style_14_ch"/>
    <w:pPr>
      <w:spacing w:after="120"/>
      <w:ind w:firstLine="0" w:left="283"/>
    </w:pPr>
  </w:style>
  <w:style w:styleId="Style_14_ch" w:type="character">
    <w:name w:val="Body Text Indent"/>
    <w:basedOn w:val="Style_5_ch"/>
    <w:link w:val="Style_14"/>
  </w:style>
  <w:style w:styleId="Style_15" w:type="paragraph">
    <w:name w:val="Balloon Text"/>
    <w:basedOn w:val="Style_5"/>
    <w:link w:val="Style_15_ch"/>
    <w:rPr>
      <w:sz w:val="2"/>
    </w:rPr>
  </w:style>
  <w:style w:styleId="Style_15_ch" w:type="character">
    <w:name w:val="Balloon Text"/>
    <w:basedOn w:val="Style_5_ch"/>
    <w:link w:val="Style_15"/>
    <w:rPr>
      <w:sz w:val="2"/>
    </w:rPr>
  </w:style>
  <w:style w:styleId="Style_16" w:type="paragraph">
    <w:name w:val="End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Endnote"/>
    <w:link w:val="Style_16"/>
    <w:rPr>
      <w:rFonts w:ascii="XO Thames" w:hAnsi="XO Thames"/>
      <w:sz w:val="22"/>
    </w:rPr>
  </w:style>
  <w:style w:styleId="Style_17" w:type="paragraph">
    <w:name w:val="heading 3"/>
    <w:basedOn w:val="Style_5"/>
    <w:next w:val="Style_5"/>
    <w:link w:val="Style_17_ch"/>
    <w:uiPriority w:val="9"/>
    <w:qFormat/>
    <w:pPr>
      <w:keepNext w:val="1"/>
      <w:tabs>
        <w:tab w:leader="none" w:pos="1008" w:val="left"/>
      </w:tabs>
      <w:spacing w:before="96" w:line="346" w:lineRule="exact"/>
      <w:ind w:firstLine="701" w:left="0"/>
      <w:jc w:val="both"/>
      <w:outlineLvl w:val="2"/>
    </w:pPr>
    <w:rPr>
      <w:rFonts w:ascii="Cambria" w:hAnsi="Cambria"/>
      <w:b w:val="1"/>
      <w:sz w:val="26"/>
    </w:rPr>
  </w:style>
  <w:style w:styleId="Style_17_ch" w:type="character">
    <w:name w:val="heading 3"/>
    <w:basedOn w:val="Style_5_ch"/>
    <w:link w:val="Style_17"/>
    <w:rPr>
      <w:rFonts w:ascii="Cambria" w:hAnsi="Cambria"/>
      <w:b w:val="1"/>
      <w:sz w:val="26"/>
    </w:rPr>
  </w:style>
  <w:style w:styleId="Style_18" w:type="paragraph">
    <w:name w:val="Normal1"/>
    <w:link w:val="Style_18_ch"/>
    <w:rPr>
      <w:sz w:val="24"/>
    </w:rPr>
  </w:style>
  <w:style w:styleId="Style_18_ch" w:type="character">
    <w:name w:val="Normal1"/>
    <w:link w:val="Style_18"/>
    <w:rPr>
      <w:sz w:val="24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toc 3"/>
    <w:next w:val="Style_5"/>
    <w:link w:val="Style_2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20_ch" w:type="character">
    <w:name w:val="toc 3"/>
    <w:link w:val="Style_20"/>
    <w:rPr>
      <w:rFonts w:ascii="XO Thames" w:hAnsi="XO Thames"/>
      <w:sz w:val="28"/>
    </w:rPr>
  </w:style>
  <w:style w:styleId="Style_21" w:type="paragraph">
    <w:name w:val="annotation subject"/>
    <w:basedOn w:val="Style_10"/>
    <w:next w:val="Style_10"/>
    <w:link w:val="Style_21_ch"/>
    <w:rPr>
      <w:b w:val="1"/>
    </w:rPr>
  </w:style>
  <w:style w:styleId="Style_21_ch" w:type="character">
    <w:name w:val="annotation subject"/>
    <w:basedOn w:val="Style_10_ch"/>
    <w:link w:val="Style_21"/>
    <w:rPr>
      <w:b w:val="1"/>
    </w:rPr>
  </w:style>
  <w:style w:styleId="Style_22" w:type="paragraph">
    <w:name w:val="heading 5"/>
    <w:next w:val="Style_5"/>
    <w:link w:val="Style_2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2_ch" w:type="character">
    <w:name w:val="heading 5"/>
    <w:link w:val="Style_22"/>
    <w:rPr>
      <w:rFonts w:ascii="XO Thames" w:hAnsi="XO Thames"/>
      <w:b w:val="1"/>
      <w:sz w:val="22"/>
    </w:rPr>
  </w:style>
  <w:style w:styleId="Style_23" w:type="paragraph">
    <w:name w:val="val"/>
    <w:link w:val="Style_23_ch"/>
  </w:style>
  <w:style w:styleId="Style_23_ch" w:type="character">
    <w:name w:val="val"/>
    <w:link w:val="Style_23"/>
  </w:style>
  <w:style w:styleId="Style_4" w:type="paragraph">
    <w:name w:val="heading 1"/>
    <w:basedOn w:val="Style_5"/>
    <w:next w:val="Style_5"/>
    <w:link w:val="Style_4_ch"/>
    <w:uiPriority w:val="9"/>
    <w:qFormat/>
    <w:pPr>
      <w:keepNext w:val="1"/>
      <w:spacing w:before="634" w:line="322" w:lineRule="exact"/>
      <w:ind w:firstLine="0" w:left="3734"/>
      <w:outlineLvl w:val="0"/>
    </w:pPr>
    <w:rPr>
      <w:rFonts w:ascii="Cambria" w:hAnsi="Cambria"/>
      <w:b w:val="1"/>
      <w:sz w:val="32"/>
    </w:rPr>
  </w:style>
  <w:style w:styleId="Style_4_ch" w:type="character">
    <w:name w:val="heading 1"/>
    <w:basedOn w:val="Style_5_ch"/>
    <w:link w:val="Style_4"/>
    <w:rPr>
      <w:rFonts w:ascii="Cambria" w:hAnsi="Cambria"/>
      <w:b w:val="1"/>
      <w:sz w:val="32"/>
    </w:rPr>
  </w:style>
  <w:style w:styleId="Style_24" w:type="paragraph">
    <w:name w:val="Hyperlink"/>
    <w:link w:val="Style_24_ch"/>
    <w:rPr>
      <w:color w:val="0000FF"/>
      <w:u w:val="single"/>
    </w:rPr>
  </w:style>
  <w:style w:styleId="Style_24_ch" w:type="character">
    <w:name w:val="Hyperlink"/>
    <w:link w:val="Style_24"/>
    <w:rPr>
      <w:color w:val="0000FF"/>
      <w:u w:val="single"/>
    </w:rPr>
  </w:style>
  <w:style w:styleId="Style_25" w:type="paragraph">
    <w:name w:val="Footnote"/>
    <w:link w:val="Style_25_ch"/>
    <w:pPr>
      <w:ind w:firstLine="851" w:left="0"/>
      <w:jc w:val="both"/>
    </w:pPr>
    <w:rPr>
      <w:rFonts w:ascii="XO Thames" w:hAnsi="XO Thames"/>
      <w:sz w:val="22"/>
    </w:rPr>
  </w:style>
  <w:style w:styleId="Style_25_ch" w:type="character">
    <w:name w:val="Footnote"/>
    <w:link w:val="Style_25"/>
    <w:rPr>
      <w:rFonts w:ascii="XO Thames" w:hAnsi="XO Thames"/>
      <w:sz w:val="22"/>
    </w:rPr>
  </w:style>
  <w:style w:styleId="Style_3" w:type="paragraph">
    <w:name w:val="footer"/>
    <w:basedOn w:val="Style_5"/>
    <w:link w:val="Style_3_ch"/>
    <w:pPr>
      <w:tabs>
        <w:tab w:leader="none" w:pos="4677" w:val="center"/>
        <w:tab w:leader="none" w:pos="9355" w:val="right"/>
      </w:tabs>
      <w:ind/>
    </w:pPr>
  </w:style>
  <w:style w:styleId="Style_3_ch" w:type="character">
    <w:name w:val="footer"/>
    <w:basedOn w:val="Style_5_ch"/>
    <w:link w:val="Style_3"/>
  </w:style>
  <w:style w:styleId="Style_26" w:type="paragraph">
    <w:name w:val="toc 1"/>
    <w:next w:val="Style_5"/>
    <w:link w:val="Style_2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6_ch" w:type="character">
    <w:name w:val="toc 1"/>
    <w:link w:val="Style_26"/>
    <w:rPr>
      <w:rFonts w:ascii="XO Thames" w:hAnsi="XO Thames"/>
      <w:b w:val="1"/>
      <w:sz w:val="28"/>
    </w:rPr>
  </w:style>
  <w:style w:styleId="Style_1" w:type="paragraph">
    <w:name w:val="header"/>
    <w:basedOn w:val="Style_5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5_ch"/>
    <w:link w:val="Style_1"/>
  </w:style>
  <w:style w:styleId="Style_27" w:type="paragraph">
    <w:name w:val="Body Text Indent 2"/>
    <w:basedOn w:val="Style_5"/>
    <w:link w:val="Style_27_ch"/>
    <w:pPr>
      <w:spacing w:line="324" w:lineRule="exact"/>
      <w:ind w:firstLine="626" w:left="0" w:right="29"/>
      <w:jc w:val="both"/>
    </w:pPr>
  </w:style>
  <w:style w:styleId="Style_27_ch" w:type="character">
    <w:name w:val="Body Text Indent 2"/>
    <w:basedOn w:val="Style_5_ch"/>
    <w:link w:val="Style_27"/>
  </w:style>
  <w:style w:styleId="Style_28" w:type="paragraph">
    <w:name w:val="Header and Footer"/>
    <w:link w:val="Style_28_ch"/>
    <w:pPr>
      <w:spacing w:line="240" w:lineRule="auto"/>
      <w:ind/>
      <w:jc w:val="both"/>
    </w:pPr>
    <w:rPr>
      <w:rFonts w:ascii="XO Thames" w:hAnsi="XO Thames"/>
      <w:sz w:val="20"/>
    </w:rPr>
  </w:style>
  <w:style w:styleId="Style_28_ch" w:type="character">
    <w:name w:val="Header and Footer"/>
    <w:link w:val="Style_28"/>
    <w:rPr>
      <w:rFonts w:ascii="XO Thames" w:hAnsi="XO Thames"/>
      <w:sz w:val="20"/>
    </w:rPr>
  </w:style>
  <w:style w:styleId="Style_29" w:type="paragraph">
    <w:name w:val="Знак Знак Знак2 Знак"/>
    <w:basedOn w:val="Style_5"/>
    <w:link w:val="Style_29_ch"/>
    <w:pPr>
      <w:spacing w:after="160" w:line="240" w:lineRule="exact"/>
      <w:ind/>
      <w:jc w:val="right"/>
    </w:pPr>
  </w:style>
  <w:style w:styleId="Style_29_ch" w:type="character">
    <w:name w:val="Знак Знак Знак2 Знак"/>
    <w:basedOn w:val="Style_5_ch"/>
    <w:link w:val="Style_29"/>
  </w:style>
  <w:style w:styleId="Style_2" w:type="paragraph">
    <w:name w:val="page number"/>
    <w:link w:val="Style_2_ch"/>
  </w:style>
  <w:style w:styleId="Style_2_ch" w:type="character">
    <w:name w:val="page number"/>
    <w:link w:val="Style_2"/>
  </w:style>
  <w:style w:styleId="Style_6" w:type="paragraph">
    <w:name w:val="Body Text"/>
    <w:basedOn w:val="Style_5"/>
    <w:link w:val="Style_6_ch"/>
    <w:pPr>
      <w:widowControl w:val="1"/>
      <w:spacing w:after="120" w:line="360" w:lineRule="auto"/>
      <w:ind w:firstLine="567" w:left="0"/>
      <w:jc w:val="both"/>
    </w:pPr>
  </w:style>
  <w:style w:styleId="Style_6_ch" w:type="character">
    <w:name w:val="Body Text"/>
    <w:basedOn w:val="Style_5_ch"/>
    <w:link w:val="Style_6"/>
  </w:style>
  <w:style w:styleId="Style_30" w:type="paragraph">
    <w:name w:val="toc 9"/>
    <w:next w:val="Style_5"/>
    <w:link w:val="Style_3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0_ch" w:type="character">
    <w:name w:val="toc 9"/>
    <w:link w:val="Style_30"/>
    <w:rPr>
      <w:rFonts w:ascii="XO Thames" w:hAnsi="XO Thames"/>
      <w:sz w:val="28"/>
    </w:rPr>
  </w:style>
  <w:style w:styleId="Style_31" w:type="paragraph">
    <w:name w:val="toc 8"/>
    <w:next w:val="Style_5"/>
    <w:link w:val="Style_3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31_ch" w:type="character">
    <w:name w:val="toc 8"/>
    <w:link w:val="Style_31"/>
    <w:rPr>
      <w:rFonts w:ascii="XO Thames" w:hAnsi="XO Thames"/>
      <w:sz w:val="28"/>
    </w:rPr>
  </w:style>
  <w:style w:styleId="Style_32" w:type="paragraph">
    <w:name w:val="*Document Title"/>
    <w:basedOn w:val="Style_3"/>
    <w:link w:val="Style_32_ch"/>
    <w:pPr>
      <w:widowControl w:val="1"/>
      <w:tabs>
        <w:tab w:leader="none" w:pos="4677" w:val="clear"/>
        <w:tab w:leader="none" w:pos="9355" w:val="clear"/>
      </w:tabs>
      <w:spacing w:after="120"/>
      <w:ind/>
      <w:jc w:val="center"/>
    </w:pPr>
    <w:rPr>
      <w:b w:val="1"/>
      <w:smallCaps w:val="1"/>
      <w:sz w:val="32"/>
    </w:rPr>
  </w:style>
  <w:style w:styleId="Style_32_ch" w:type="character">
    <w:name w:val="*Document Title"/>
    <w:basedOn w:val="Style_3_ch"/>
    <w:link w:val="Style_32"/>
    <w:rPr>
      <w:b w:val="1"/>
      <w:smallCaps w:val="1"/>
      <w:sz w:val="32"/>
    </w:rPr>
  </w:style>
  <w:style w:styleId="Style_33" w:type="paragraph">
    <w:name w:val="Пункт"/>
    <w:basedOn w:val="Style_5"/>
    <w:link w:val="Style_33_ch"/>
    <w:pPr>
      <w:widowControl w:val="1"/>
      <w:spacing w:line="360" w:lineRule="auto"/>
      <w:ind/>
      <w:jc w:val="both"/>
    </w:pPr>
    <w:rPr>
      <w:sz w:val="28"/>
    </w:rPr>
  </w:style>
  <w:style w:styleId="Style_33_ch" w:type="character">
    <w:name w:val="Пункт"/>
    <w:basedOn w:val="Style_5_ch"/>
    <w:link w:val="Style_33"/>
    <w:rPr>
      <w:sz w:val="28"/>
    </w:rPr>
  </w:style>
  <w:style w:styleId="Style_34" w:type="paragraph">
    <w:name w:val="toc 5"/>
    <w:next w:val="Style_5"/>
    <w:link w:val="Style_3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34_ch" w:type="character">
    <w:name w:val="toc 5"/>
    <w:link w:val="Style_34"/>
    <w:rPr>
      <w:rFonts w:ascii="XO Thames" w:hAnsi="XO Thames"/>
      <w:sz w:val="28"/>
    </w:rPr>
  </w:style>
  <w:style w:styleId="Style_35" w:type="paragraph">
    <w:name w:val="ConsNonformat"/>
    <w:link w:val="Style_35_ch"/>
    <w:pPr>
      <w:widowControl w:val="0"/>
      <w:ind/>
    </w:pPr>
    <w:rPr>
      <w:rFonts w:ascii="Courier New" w:hAnsi="Courier New"/>
    </w:rPr>
  </w:style>
  <w:style w:styleId="Style_35_ch" w:type="character">
    <w:name w:val="ConsNonformat"/>
    <w:link w:val="Style_35"/>
    <w:rPr>
      <w:rFonts w:ascii="Courier New" w:hAnsi="Courier New"/>
    </w:rPr>
  </w:style>
  <w:style w:styleId="Style_36" w:type="paragraph">
    <w:name w:val="Block Text"/>
    <w:basedOn w:val="Style_5"/>
    <w:link w:val="Style_36_ch"/>
    <w:pPr>
      <w:spacing w:before="5" w:line="317" w:lineRule="exact"/>
      <w:ind w:firstLine="614" w:left="10" w:right="19"/>
      <w:jc w:val="both"/>
    </w:pPr>
    <w:rPr>
      <w:b w:val="1"/>
      <w:i w:val="1"/>
      <w:color w:val="000000"/>
      <w:sz w:val="28"/>
    </w:rPr>
  </w:style>
  <w:style w:styleId="Style_36_ch" w:type="character">
    <w:name w:val="Block Text"/>
    <w:basedOn w:val="Style_5_ch"/>
    <w:link w:val="Style_36"/>
    <w:rPr>
      <w:b w:val="1"/>
      <w:i w:val="1"/>
      <w:color w:val="000000"/>
      <w:sz w:val="28"/>
    </w:rPr>
  </w:style>
  <w:style w:styleId="Style_37" w:type="paragraph">
    <w:name w:val="Subtitle"/>
    <w:next w:val="Style_5"/>
    <w:link w:val="Style_3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37_ch" w:type="character">
    <w:name w:val="Subtitle"/>
    <w:link w:val="Style_37"/>
    <w:rPr>
      <w:rFonts w:ascii="XO Thames" w:hAnsi="XO Thames"/>
      <w:i w:val="1"/>
      <w:sz w:val="24"/>
    </w:rPr>
  </w:style>
  <w:style w:styleId="Style_38" w:type="paragraph">
    <w:name w:val="annotation reference"/>
    <w:link w:val="Style_38_ch"/>
    <w:rPr>
      <w:sz w:val="16"/>
    </w:rPr>
  </w:style>
  <w:style w:styleId="Style_38_ch" w:type="character">
    <w:name w:val="annotation reference"/>
    <w:link w:val="Style_38"/>
    <w:rPr>
      <w:sz w:val="16"/>
    </w:rPr>
  </w:style>
  <w:style w:styleId="Style_39" w:type="paragraph">
    <w:name w:val="Title"/>
    <w:next w:val="Style_5"/>
    <w:link w:val="Style_3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9_ch" w:type="character">
    <w:name w:val="Title"/>
    <w:link w:val="Style_39"/>
    <w:rPr>
      <w:rFonts w:ascii="XO Thames" w:hAnsi="XO Thames"/>
      <w:b w:val="1"/>
      <w:caps w:val="1"/>
      <w:sz w:val="40"/>
    </w:rPr>
  </w:style>
  <w:style w:styleId="Style_40" w:type="paragraph">
    <w:name w:val="heading 4"/>
    <w:next w:val="Style_5"/>
    <w:link w:val="Style_4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40_ch" w:type="character">
    <w:name w:val="heading 4"/>
    <w:link w:val="Style_40"/>
    <w:rPr>
      <w:rFonts w:ascii="XO Thames" w:hAnsi="XO Thames"/>
      <w:b w:val="1"/>
      <w:sz w:val="24"/>
    </w:rPr>
  </w:style>
  <w:style w:styleId="Style_41" w:type="paragraph">
    <w:name w:val="heading 2"/>
    <w:basedOn w:val="Style_5"/>
    <w:next w:val="Style_5"/>
    <w:link w:val="Style_41_ch"/>
    <w:uiPriority w:val="9"/>
    <w:qFormat/>
    <w:pPr>
      <w:keepNext w:val="1"/>
      <w:spacing w:before="984"/>
      <w:ind w:firstLine="0" w:left="1258"/>
      <w:outlineLvl w:val="1"/>
    </w:pPr>
    <w:rPr>
      <w:rFonts w:ascii="Cambria" w:hAnsi="Cambria"/>
      <w:b w:val="1"/>
      <w:i w:val="1"/>
      <w:sz w:val="28"/>
    </w:rPr>
  </w:style>
  <w:style w:styleId="Style_41_ch" w:type="character">
    <w:name w:val="heading 2"/>
    <w:basedOn w:val="Style_5_ch"/>
    <w:link w:val="Style_41"/>
    <w:rPr>
      <w:rFonts w:ascii="Cambria" w:hAnsi="Cambria"/>
      <w:b w:val="1"/>
      <w:i w:val="1"/>
      <w:sz w:val="28"/>
    </w:rPr>
  </w:style>
  <w:style w:styleId="Style_42" w:type="table">
    <w:name w:val="Table Grid"/>
    <w:basedOn w:val="Style_43"/>
    <w:pPr>
      <w:widowControl w:val="0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4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2026-05-12T12:41:31Z</dcterms:modified>
</cp:coreProperties>
</file>