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b w:val="1"/>
          <w:sz w:val="26"/>
        </w:rPr>
      </w:pPr>
      <w:r>
        <w:rPr>
          <w:b w:val="1"/>
          <w:sz w:val="26"/>
        </w:rPr>
        <w:t>ПРОЕКТ</w:t>
      </w:r>
    </w:p>
    <w:p w14:paraId="04000000">
      <w:pPr>
        <w:widowControl w:val="0"/>
        <w:ind/>
        <w:jc w:val="center"/>
        <w:rPr>
          <w:rFonts w:ascii="Times New Roman" w:hAnsi="Times New Roman"/>
          <w:b w:val="1"/>
          <w:sz w:val="26"/>
        </w:rPr>
      </w:pPr>
      <w:r>
        <w:rPr>
          <w:rFonts w:ascii="Times New Roman" w:hAnsi="Times New Roman"/>
          <w:b w:val="1"/>
          <w:sz w:val="26"/>
        </w:rPr>
        <w:t>Договор купли-продажи</w:t>
      </w:r>
    </w:p>
    <w:p w14:paraId="05000000">
      <w:pPr>
        <w:widowControl w:val="0"/>
        <w:ind w:right="-48"/>
        <w:jc w:val="center"/>
        <w:rPr>
          <w:rFonts w:ascii="Times New Roman" w:hAnsi="Times New Roman"/>
          <w:b w:val="1"/>
          <w:sz w:val="26"/>
        </w:rPr>
      </w:pPr>
      <w:r>
        <w:rPr>
          <w:rFonts w:ascii="Times New Roman" w:hAnsi="Times New Roman"/>
          <w:b w:val="1"/>
          <w:sz w:val="26"/>
        </w:rPr>
        <w:t>нежилого помещения</w:t>
      </w:r>
      <w:r>
        <w:rPr>
          <w:rFonts w:ascii="Times New Roman" w:hAnsi="Times New Roman"/>
          <w:b w:val="1"/>
          <w:sz w:val="26"/>
        </w:rPr>
        <w:t xml:space="preserve"> площ</w:t>
      </w:r>
      <w:r>
        <w:rPr>
          <w:rFonts w:ascii="Times New Roman" w:hAnsi="Times New Roman"/>
          <w:b w:val="1"/>
          <w:sz w:val="26"/>
        </w:rPr>
        <w:t>ад</w:t>
      </w:r>
      <w:r>
        <w:rPr>
          <w:rFonts w:ascii="Times New Roman" w:hAnsi="Times New Roman"/>
          <w:b w:val="1"/>
          <w:sz w:val="26"/>
        </w:rPr>
        <w:t xml:space="preserve">ью </w:t>
      </w:r>
      <w:r>
        <w:rPr>
          <w:rFonts w:ascii="Times New Roman" w:hAnsi="Times New Roman"/>
          <w:b w:val="1"/>
          <w:sz w:val="26"/>
        </w:rPr>
        <w:t>194.6</w:t>
      </w:r>
      <w:r>
        <w:rPr>
          <w:rFonts w:ascii="Times New Roman" w:hAnsi="Times New Roman"/>
          <w:b w:val="1"/>
          <w:sz w:val="26"/>
        </w:rPr>
        <w:t xml:space="preserve"> </w:t>
      </w:r>
      <w:r>
        <w:rPr>
          <w:rFonts w:ascii="Times New Roman" w:hAnsi="Times New Roman"/>
          <w:b w:val="1"/>
          <w:sz w:val="26"/>
        </w:rPr>
        <w:t xml:space="preserve">кв. м, </w:t>
      </w:r>
      <w:r>
        <w:rPr>
          <w:rFonts w:ascii="Times New Roman" w:hAnsi="Times New Roman"/>
          <w:b w:val="1"/>
          <w:sz w:val="26"/>
        </w:rPr>
        <w:t>кадастровый ном</w:t>
      </w:r>
      <w:r>
        <w:rPr>
          <w:rFonts w:ascii="Times New Roman" w:hAnsi="Times New Roman"/>
          <w:b w:val="1"/>
          <w:sz w:val="26"/>
        </w:rPr>
        <w:t>ер</w:t>
      </w:r>
      <w:r>
        <w:rPr>
          <w:rFonts w:ascii="Times New Roman" w:hAnsi="Times New Roman"/>
          <w:b w:val="1"/>
          <w:sz w:val="26"/>
        </w:rPr>
        <w:t xml:space="preserve"> </w:t>
      </w:r>
      <w:r>
        <w:rPr>
          <w:rFonts w:ascii="Times New Roman" w:hAnsi="Times New Roman"/>
          <w:b w:val="1"/>
          <w:sz w:val="26"/>
        </w:rPr>
        <w:t>22:15:050501:3389</w:t>
      </w:r>
      <w:r>
        <w:rPr>
          <w:rFonts w:ascii="Times New Roman" w:hAnsi="Times New Roman"/>
          <w:b w:val="1"/>
          <w:sz w:val="26"/>
        </w:rPr>
        <w:t xml:space="preserve"> по адресу:</w:t>
      </w:r>
      <w:r>
        <w:rPr>
          <w:rFonts w:ascii="Times New Roman" w:hAnsi="Times New Roman"/>
          <w:b w:val="1"/>
          <w:sz w:val="26"/>
        </w:rPr>
        <w:t xml:space="preserve"> </w:t>
      </w:r>
      <w:r>
        <w:rPr>
          <w:rFonts w:ascii="Times New Roman" w:hAnsi="Times New Roman"/>
          <w:b w:val="1"/>
          <w:sz w:val="26"/>
        </w:rPr>
        <w:t>Алтайский край, р-н. Зональный, с. Зональное, ул. Ленина, д. 29, пом. 9</w:t>
      </w:r>
    </w:p>
    <w:p w14:paraId="06000000">
      <w:pPr>
        <w:widowControl w:val="0"/>
        <w:ind/>
        <w:jc w:val="center"/>
        <w:rPr>
          <w:rFonts w:ascii="Times New Roman" w:hAnsi="Times New Roman"/>
          <w:i w:val="1"/>
          <w:sz w:val="22"/>
        </w:rPr>
      </w:pPr>
      <w:r>
        <w:rPr>
          <w:rFonts w:ascii="Times New Roman" w:hAnsi="Times New Roman"/>
          <w:b w:val="1"/>
          <w:sz w:val="26"/>
        </w:rPr>
        <w:t>на аукционе</w:t>
      </w:r>
    </w:p>
    <w:p w14:paraId="07000000">
      <w:pPr>
        <w:widowControl w:val="0"/>
        <w:ind w:right="-48"/>
        <w:jc w:val="right"/>
        <w:rPr>
          <w:sz w:val="26"/>
        </w:rPr>
      </w:pPr>
      <w:r>
        <w:rPr>
          <w:sz w:val="26"/>
        </w:rPr>
        <w:t xml:space="preserve">                                                                     </w:t>
      </w:r>
      <w:r>
        <w:rPr>
          <w:sz w:val="26"/>
        </w:rPr>
        <w:t xml:space="preserve">         </w:t>
      </w:r>
      <w:r>
        <w:rPr>
          <w:sz w:val="26"/>
        </w:rPr>
        <w:t xml:space="preserve"> «___» _________ _____г.</w:t>
      </w:r>
    </w:p>
    <w:p w14:paraId="08000000">
      <w:pPr>
        <w:widowControl w:val="0"/>
        <w:ind/>
        <w:jc w:val="both"/>
        <w:rPr>
          <w:sz w:val="26"/>
        </w:rPr>
      </w:pPr>
    </w:p>
    <w:p w14:paraId="09000000">
      <w:pPr>
        <w:widowControl w:val="0"/>
        <w:ind/>
        <w:jc w:val="both"/>
        <w:rPr>
          <w:rFonts w:ascii="Times New Roman" w:hAnsi="Times New Roman"/>
          <w:sz w:val="26"/>
        </w:rPr>
      </w:pPr>
      <w:r>
        <w:rPr>
          <w:rFonts w:ascii="Times New Roman" w:hAnsi="Times New Roman"/>
          <w:sz w:val="26"/>
        </w:rPr>
        <w:t xml:space="preserve">Межрегиональное территориальное управление Федерального агентства по управлению государственным имуществом в </w:t>
      </w:r>
      <w:r>
        <w:rPr>
          <w:rFonts w:ascii="Times New Roman" w:hAnsi="Times New Roman"/>
          <w:sz w:val="26"/>
        </w:rPr>
        <w:t>Алтайском крае и Республике Алтай</w:t>
      </w:r>
      <w:r>
        <w:rPr>
          <w:rFonts w:ascii="Times New Roman" w:hAnsi="Times New Roman"/>
          <w:sz w:val="26"/>
        </w:rPr>
        <w:t xml:space="preserve">, именуемое в дальнейшем </w:t>
      </w:r>
      <w:r>
        <w:rPr>
          <w:rFonts w:ascii="Times New Roman" w:hAnsi="Times New Roman"/>
          <w:b w:val="1"/>
          <w:sz w:val="26"/>
        </w:rPr>
        <w:t>«Продавец»</w:t>
      </w:r>
      <w:r>
        <w:rPr>
          <w:rFonts w:ascii="Times New Roman" w:hAnsi="Times New Roman"/>
          <w:sz w:val="26"/>
        </w:rPr>
        <w:t xml:space="preserve">, в лице____________, действующего (-ей) на основании </w:t>
      </w:r>
      <w:r>
        <w:rPr>
          <w:rFonts w:ascii="Times New Roman" w:hAnsi="Times New Roman"/>
          <w:sz w:val="26"/>
        </w:rPr>
        <w:t xml:space="preserve">Положения о Межрегиональном территориальном управлении Федерального агентства по управлению государственным имуществом в Алтайском крае и Республике Алтай, утвержденного </w:t>
      </w:r>
      <w:r>
        <w:rPr>
          <w:rFonts w:ascii="Times New Roman" w:hAnsi="Times New Roman"/>
          <w:sz w:val="26"/>
        </w:rPr>
        <w:t>п</w:t>
      </w:r>
      <w:r>
        <w:rPr>
          <w:rFonts w:ascii="Times New Roman" w:hAnsi="Times New Roman"/>
          <w:sz w:val="26"/>
        </w:rPr>
        <w:t xml:space="preserve">риказом Федерального агентства по управлению </w:t>
      </w:r>
      <w:r>
        <w:rPr>
          <w:rFonts w:ascii="Times New Roman" w:hAnsi="Times New Roman"/>
          <w:sz w:val="26"/>
        </w:rPr>
        <w:t xml:space="preserve">государственным имуществом от </w:t>
      </w:r>
      <w:r>
        <w:rPr>
          <w:rFonts w:ascii="Times New Roman" w:hAnsi="Times New Roman"/>
          <w:sz w:val="26"/>
        </w:rPr>
        <w:t>23.06.2023</w:t>
      </w:r>
      <w:r>
        <w:rPr>
          <w:rFonts w:ascii="Times New Roman" w:hAnsi="Times New Roman"/>
          <w:sz w:val="26"/>
        </w:rPr>
        <w:t xml:space="preserve"> № </w:t>
      </w:r>
      <w:r>
        <w:rPr>
          <w:rFonts w:ascii="Times New Roman" w:hAnsi="Times New Roman"/>
          <w:sz w:val="26"/>
        </w:rPr>
        <w:t>131</w:t>
      </w:r>
      <w:r>
        <w:rPr>
          <w:rFonts w:ascii="Times New Roman" w:hAnsi="Times New Roman"/>
          <w:sz w:val="26"/>
        </w:rPr>
        <w:t>, с одной стороны, и _____________________, именуемое (-</w:t>
      </w:r>
      <w:r>
        <w:rPr>
          <w:rFonts w:ascii="Times New Roman" w:hAnsi="Times New Roman"/>
          <w:sz w:val="26"/>
        </w:rPr>
        <w:t>ая</w:t>
      </w:r>
      <w:r>
        <w:rPr>
          <w:rFonts w:ascii="Times New Roman" w:hAnsi="Times New Roman"/>
          <w:sz w:val="26"/>
        </w:rPr>
        <w:t>, -</w:t>
      </w:r>
      <w:r>
        <w:rPr>
          <w:rFonts w:ascii="Times New Roman" w:hAnsi="Times New Roman"/>
          <w:sz w:val="26"/>
        </w:rPr>
        <w:t>ый</w:t>
      </w:r>
      <w:r>
        <w:rPr>
          <w:rFonts w:ascii="Times New Roman" w:hAnsi="Times New Roman"/>
          <w:sz w:val="26"/>
        </w:rPr>
        <w:t xml:space="preserve">) в дальнейшем </w:t>
      </w:r>
      <w:r>
        <w:rPr>
          <w:rFonts w:ascii="Times New Roman" w:hAnsi="Times New Roman"/>
          <w:b w:val="1"/>
          <w:sz w:val="26"/>
        </w:rPr>
        <w:t>«Покупатель»</w:t>
      </w:r>
      <w:r>
        <w:rPr>
          <w:rFonts w:ascii="Times New Roman" w:hAnsi="Times New Roman"/>
          <w:sz w:val="26"/>
        </w:rPr>
        <w:t xml:space="preserve">, в лице _________________________________, действующего (-ей) на основании ____________, с другой </w:t>
      </w:r>
      <w:r>
        <w:rPr>
          <w:rFonts w:ascii="Times New Roman" w:hAnsi="Times New Roman"/>
          <w:sz w:val="26"/>
        </w:rPr>
        <w:t xml:space="preserve">стороны, в соответствии с </w:t>
      </w:r>
      <w:r>
        <w:rPr>
          <w:rFonts w:ascii="Times New Roman" w:hAnsi="Times New Roman"/>
          <w:sz w:val="26"/>
        </w:rPr>
        <w:t xml:space="preserve">Гражданским кодексом Российской Федерации, </w:t>
      </w:r>
      <w:r>
        <w:rPr>
          <w:rFonts w:ascii="Times New Roman" w:hAnsi="Times New Roman"/>
          <w:sz w:val="26"/>
        </w:rPr>
        <w:t xml:space="preserve">Федеральным законом «О приватизации государственного и муниципального имущества» от 21.12.2001 № 178-ФЗ, </w:t>
      </w:r>
      <w:r>
        <w:rPr>
          <w:rFonts w:ascii="Times New Roman" w:hAnsi="Times New Roman"/>
          <w:sz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rFonts w:ascii="Times New Roman" w:hAnsi="Times New Roman"/>
          <w:sz w:val="26"/>
        </w:rPr>
        <w:t>,</w:t>
      </w:r>
      <w:r>
        <w:rPr>
          <w:rFonts w:ascii="Times New Roman" w:hAnsi="Times New Roman"/>
          <w:sz w:val="26"/>
        </w:rPr>
        <w:t xml:space="preserve"> </w:t>
      </w:r>
      <w:r>
        <w:rPr>
          <w:rFonts w:ascii="Times New Roman" w:hAnsi="Times New Roman"/>
          <w:sz w:val="26"/>
        </w:rPr>
        <w:t>приказом Министерства Финансов Российской Федерации 17.05.2024</w:t>
      </w:r>
      <w:r>
        <w:rPr>
          <w:rFonts w:ascii="Times New Roman" w:hAnsi="Times New Roman"/>
          <w:spacing w:val="-2"/>
          <w:sz w:val="26"/>
        </w:rPr>
        <w:t xml:space="preserve"> № 189 «</w:t>
      </w:r>
      <w:r>
        <w:rPr>
          <w:rFonts w:ascii="Times New Roman" w:hAnsi="Times New Roman"/>
          <w:b w:val="0"/>
          <w:i w:val="0"/>
          <w:caps w:val="0"/>
          <w:spacing w:val="0"/>
          <w:sz w:val="26"/>
          <w:highlight w:val="white"/>
        </w:rPr>
        <w:t>О</w:t>
      </w:r>
      <w:r>
        <w:rPr>
          <w:rFonts w:ascii="Times New Roman" w:hAnsi="Times New Roman"/>
          <w:sz w:val="26"/>
        </w:rPr>
        <w:t xml:space="preserve"> </w:t>
      </w:r>
      <w:r>
        <w:rPr>
          <w:rFonts w:ascii="Times New Roman" w:hAnsi="Times New Roman"/>
          <w:b w:val="0"/>
          <w:i w:val="0"/>
          <w:caps w:val="0"/>
          <w:spacing w:val="0"/>
          <w:sz w:val="26"/>
          <w:highlight w:val="white"/>
        </w:rPr>
        <w:t>внесении изменений в</w:t>
      </w:r>
      <w:r>
        <w:rPr>
          <w:rFonts w:ascii="Times New Roman" w:hAnsi="Times New Roman"/>
          <w:sz w:val="26"/>
        </w:rPr>
        <w:t xml:space="preserve"> </w:t>
      </w:r>
      <w:r>
        <w:rPr>
          <w:rFonts w:ascii="Times New Roman" w:hAnsi="Times New Roman"/>
          <w:b w:val="0"/>
          <w:i w:val="0"/>
          <w:caps w:val="0"/>
          <w:spacing w:val="0"/>
          <w:sz w:val="26"/>
          <w:highlight w:val="white"/>
        </w:rPr>
        <w:t>переч</w:t>
      </w:r>
      <w:r>
        <w:rPr>
          <w:rFonts w:ascii="Times New Roman" w:hAnsi="Times New Roman"/>
          <w:b w:val="0"/>
          <w:i w:val="0"/>
          <w:caps w:val="0"/>
          <w:spacing w:val="0"/>
          <w:sz w:val="26"/>
          <w:highlight w:val="white"/>
        </w:rPr>
        <w:t>е</w:t>
      </w:r>
      <w:r>
        <w:rPr>
          <w:rFonts w:ascii="Times New Roman" w:hAnsi="Times New Roman"/>
          <w:b w:val="0"/>
          <w:i w:val="0"/>
          <w:caps w:val="0"/>
          <w:spacing w:val="0"/>
          <w:sz w:val="26"/>
          <w:highlight w:val="white"/>
        </w:rPr>
        <w:t>н</w:t>
      </w:r>
      <w:r>
        <w:rPr>
          <w:rFonts w:ascii="Times New Roman" w:hAnsi="Times New Roman"/>
          <w:b w:val="0"/>
          <w:i w:val="0"/>
          <w:caps w:val="0"/>
          <w:spacing w:val="0"/>
          <w:sz w:val="26"/>
          <w:highlight w:val="white"/>
        </w:rPr>
        <w:t xml:space="preserve">ь </w:t>
      </w:r>
      <w:r>
        <w:rPr>
          <w:rFonts w:ascii="Times New Roman" w:hAnsi="Times New Roman"/>
          <w:b w:val="0"/>
          <w:i w:val="0"/>
          <w:caps w:val="0"/>
          <w:spacing w:val="0"/>
          <w:sz w:val="26"/>
          <w:highlight w:val="white"/>
        </w:rPr>
        <w:t>федерального имущества, приватизация</w:t>
      </w:r>
      <w:r>
        <w:rPr>
          <w:rFonts w:ascii="Times New Roman" w:hAnsi="Times New Roman"/>
          <w:sz w:val="26"/>
        </w:rPr>
        <w:t xml:space="preserve"> </w:t>
      </w:r>
      <w:r>
        <w:rPr>
          <w:rFonts w:ascii="Times New Roman" w:hAnsi="Times New Roman"/>
          <w:b w:val="0"/>
          <w:i w:val="0"/>
          <w:caps w:val="0"/>
          <w:spacing w:val="0"/>
          <w:sz w:val="26"/>
          <w:highlight w:val="white"/>
        </w:rPr>
        <w:t>которого осуществляется без включения в прогнозный план (программу)</w:t>
      </w:r>
      <w:r>
        <w:rPr>
          <w:rFonts w:ascii="Times New Roman" w:hAnsi="Times New Roman"/>
          <w:sz w:val="26"/>
        </w:rPr>
        <w:t xml:space="preserve"> </w:t>
      </w:r>
      <w:r>
        <w:rPr>
          <w:rFonts w:ascii="Times New Roman" w:hAnsi="Times New Roman"/>
          <w:b w:val="0"/>
          <w:i w:val="0"/>
          <w:caps w:val="0"/>
          <w:spacing w:val="0"/>
          <w:sz w:val="26"/>
          <w:highlight w:val="white"/>
        </w:rPr>
        <w:t>приватизации федерального имущества</w:t>
      </w:r>
      <w:r>
        <w:rPr>
          <w:rFonts w:ascii="Times New Roman" w:hAnsi="Times New Roman"/>
          <w:sz w:val="26"/>
        </w:rPr>
        <w:t xml:space="preserve"> </w:t>
      </w:r>
      <w:r>
        <w:rPr>
          <w:rFonts w:ascii="Times New Roman" w:hAnsi="Times New Roman"/>
          <w:b w:val="0"/>
          <w:i w:val="0"/>
          <w:caps w:val="0"/>
          <w:spacing w:val="0"/>
          <w:sz w:val="26"/>
          <w:highlight w:val="white"/>
        </w:rPr>
        <w:t>на плановый период,</w:t>
      </w:r>
      <w:r>
        <w:rPr>
          <w:rFonts w:ascii="Times New Roman" w:hAnsi="Times New Roman"/>
          <w:sz w:val="26"/>
        </w:rPr>
        <w:t xml:space="preserve"> </w:t>
      </w:r>
      <w:r>
        <w:rPr>
          <w:rFonts w:ascii="Times New Roman" w:hAnsi="Times New Roman"/>
          <w:b w:val="0"/>
          <w:i w:val="0"/>
          <w:caps w:val="0"/>
          <w:spacing w:val="0"/>
          <w:sz w:val="26"/>
          <w:highlight w:val="white"/>
        </w:rPr>
        <w:t>на</w:t>
      </w:r>
      <w:r>
        <w:rPr>
          <w:rFonts w:ascii="Times New Roman" w:hAnsi="Times New Roman"/>
          <w:sz w:val="26"/>
        </w:rPr>
        <w:t xml:space="preserve"> </w:t>
      </w:r>
      <w:r>
        <w:rPr>
          <w:rFonts w:ascii="Times New Roman" w:hAnsi="Times New Roman"/>
          <w:b w:val="0"/>
          <w:i w:val="0"/>
          <w:caps w:val="0"/>
          <w:spacing w:val="0"/>
          <w:sz w:val="26"/>
          <w:highlight w:val="white"/>
        </w:rPr>
        <w:t>202</w:t>
      </w:r>
      <w:r>
        <w:rPr>
          <w:rFonts w:ascii="Times New Roman" w:hAnsi="Times New Roman"/>
          <w:b w:val="0"/>
          <w:i w:val="0"/>
          <w:caps w:val="0"/>
          <w:spacing w:val="0"/>
          <w:sz w:val="26"/>
          <w:highlight w:val="white"/>
        </w:rPr>
        <w:t>4</w:t>
      </w:r>
      <w:r>
        <w:rPr>
          <w:rFonts w:ascii="Times New Roman" w:hAnsi="Times New Roman"/>
          <w:b w:val="0"/>
          <w:i w:val="0"/>
          <w:caps w:val="0"/>
          <w:spacing w:val="0"/>
          <w:sz w:val="26"/>
          <w:highlight w:val="white"/>
        </w:rPr>
        <w:t>–</w:t>
      </w:r>
      <w:r>
        <w:rPr>
          <w:rFonts w:ascii="Times New Roman" w:hAnsi="Times New Roman"/>
          <w:b w:val="0"/>
          <w:i w:val="0"/>
          <w:caps w:val="0"/>
          <w:spacing w:val="0"/>
          <w:sz w:val="26"/>
          <w:highlight w:val="white"/>
        </w:rPr>
        <w:t>202</w:t>
      </w:r>
      <w:r>
        <w:rPr>
          <w:rFonts w:ascii="Times New Roman" w:hAnsi="Times New Roman"/>
          <w:b w:val="0"/>
          <w:i w:val="0"/>
          <w:caps w:val="0"/>
          <w:spacing w:val="0"/>
          <w:sz w:val="26"/>
          <w:highlight w:val="white"/>
        </w:rPr>
        <w:t xml:space="preserve">6 </w:t>
      </w:r>
      <w:r>
        <w:rPr>
          <w:rFonts w:ascii="Times New Roman" w:hAnsi="Times New Roman"/>
          <w:b w:val="0"/>
          <w:i w:val="0"/>
          <w:caps w:val="0"/>
          <w:spacing w:val="0"/>
          <w:sz w:val="26"/>
          <w:highlight w:val="white"/>
        </w:rPr>
        <w:t>годы</w:t>
      </w:r>
      <w:r>
        <w:rPr>
          <w:rFonts w:ascii="Times New Roman" w:hAnsi="Times New Roman"/>
          <w:b w:val="0"/>
          <w:i w:val="0"/>
          <w:caps w:val="0"/>
          <w:spacing w:val="0"/>
          <w:sz w:val="26"/>
          <w:highlight w:val="white"/>
        </w:rPr>
        <w:t>, утвержденный приказом Министерства финансов</w:t>
      </w:r>
      <w:r>
        <w:rPr>
          <w:rFonts w:ascii="Times New Roman" w:hAnsi="Times New Roman"/>
          <w:sz w:val="26"/>
        </w:rPr>
        <w:t xml:space="preserve"> </w:t>
      </w:r>
      <w:r>
        <w:rPr>
          <w:rFonts w:ascii="Times New Roman" w:hAnsi="Times New Roman"/>
          <w:b w:val="0"/>
          <w:i w:val="0"/>
          <w:caps w:val="0"/>
          <w:spacing w:val="0"/>
          <w:sz w:val="26"/>
          <w:highlight w:val="white"/>
        </w:rPr>
        <w:t>Российской Федерации от 15 декабря 2022 г. №  553»</w:t>
      </w:r>
      <w:r>
        <w:rPr>
          <w:rFonts w:ascii="Times New Roman" w:hAnsi="Times New Roman"/>
          <w:sz w:val="26"/>
        </w:rPr>
        <w:t>,</w:t>
      </w:r>
      <w:r>
        <w:rPr>
          <w:rFonts w:ascii="Times New Roman" w:hAnsi="Times New Roman"/>
          <w:sz w:val="26"/>
        </w:rPr>
        <w:t xml:space="preserve"> распоряжением </w:t>
      </w:r>
      <w:r>
        <w:rPr>
          <w:rFonts w:ascii="Times New Roman" w:hAnsi="Times New Roman"/>
          <w:sz w:val="26"/>
        </w:rPr>
        <w:t>Межрегионально</w:t>
      </w:r>
      <w:r>
        <w:rPr>
          <w:rFonts w:ascii="Times New Roman" w:hAnsi="Times New Roman"/>
          <w:sz w:val="26"/>
        </w:rPr>
        <w:t>го</w:t>
      </w:r>
      <w:r>
        <w:rPr>
          <w:rFonts w:ascii="Times New Roman" w:hAnsi="Times New Roman"/>
          <w:sz w:val="26"/>
        </w:rPr>
        <w:t xml:space="preserve"> территориально</w:t>
      </w:r>
      <w:r>
        <w:rPr>
          <w:rFonts w:ascii="Times New Roman" w:hAnsi="Times New Roman"/>
          <w:sz w:val="26"/>
        </w:rPr>
        <w:t>го</w:t>
      </w:r>
      <w:r>
        <w:rPr>
          <w:rFonts w:ascii="Times New Roman" w:hAnsi="Times New Roman"/>
          <w:sz w:val="26"/>
        </w:rPr>
        <w:t xml:space="preserve"> управлени</w:t>
      </w:r>
      <w:r>
        <w:rPr>
          <w:rFonts w:ascii="Times New Roman" w:hAnsi="Times New Roman"/>
          <w:sz w:val="26"/>
        </w:rPr>
        <w:t>я</w:t>
      </w:r>
      <w:r>
        <w:rPr>
          <w:rFonts w:ascii="Times New Roman" w:hAnsi="Times New Roman"/>
          <w:sz w:val="26"/>
        </w:rPr>
        <w:t xml:space="preserve"> Федерального агентства по управлению государственным имуществом в Алтайском крае и Республике Алтай </w:t>
      </w:r>
      <w:r>
        <w:rPr>
          <w:rFonts w:ascii="Times New Roman" w:hAnsi="Times New Roman"/>
          <w:sz w:val="26"/>
        </w:rPr>
        <w:t xml:space="preserve">от </w:t>
      </w:r>
      <w:r>
        <w:rPr>
          <w:rFonts w:ascii="Times New Roman" w:hAnsi="Times New Roman"/>
          <w:sz w:val="26"/>
        </w:rPr>
        <w:t>16.03.2026г.  № 118</w:t>
      </w:r>
      <w:r>
        <w:rPr>
          <w:rFonts w:ascii="Times New Roman" w:hAnsi="Times New Roman"/>
          <w:sz w:val="26"/>
        </w:rPr>
        <w:t xml:space="preserve">, </w:t>
      </w:r>
      <w:r>
        <w:rPr>
          <w:rFonts w:ascii="Times New Roman" w:hAnsi="Times New Roman"/>
          <w:sz w:val="26"/>
        </w:rPr>
        <w:t>положениями информационно</w:t>
      </w:r>
      <w:r>
        <w:rPr>
          <w:rFonts w:ascii="Times New Roman" w:hAnsi="Times New Roman"/>
          <w:sz w:val="26"/>
        </w:rPr>
        <w:t xml:space="preserve">го сообщения о продаже </w:t>
      </w:r>
      <w:r>
        <w:rPr>
          <w:rFonts w:ascii="Times New Roman" w:hAnsi="Times New Roman"/>
          <w:sz w:val="26"/>
        </w:rPr>
        <w:t>нежилого помещения</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194.6</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22:15:050501:3389</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9</w:t>
      </w:r>
      <w:r>
        <w:rPr>
          <w:rFonts w:ascii="Times New Roman" w:hAnsi="Times New Roman"/>
          <w:i w:val="1"/>
          <w:sz w:val="26"/>
        </w:rPr>
        <w:t>,</w:t>
      </w:r>
      <w:r>
        <w:rPr>
          <w:rFonts w:ascii="Times New Roman" w:hAnsi="Times New Roman"/>
          <w:i w:val="1"/>
          <w:sz w:val="26"/>
        </w:rPr>
        <w:t xml:space="preserve"> </w:t>
      </w:r>
      <w:r>
        <w:rPr>
          <w:rFonts w:ascii="Times New Roman" w:hAnsi="Times New Roman"/>
          <w:sz w:val="26"/>
        </w:rPr>
        <w:t xml:space="preserve">размещенного  на сайте </w:t>
      </w:r>
      <w:r>
        <w:rPr>
          <w:rFonts w:ascii="Times New Roman" w:hAnsi="Times New Roman"/>
          <w:sz w:val="26"/>
        </w:rPr>
        <w:t>Оператора электронной площадки</w:t>
      </w:r>
      <w:r>
        <w:rPr>
          <w:rFonts w:ascii="Times New Roman" w:hAnsi="Times New Roman"/>
          <w:sz w:val="26"/>
        </w:rPr>
        <w:t xml:space="preserve"> торгов</w:t>
      </w:r>
      <w:r>
        <w:rPr>
          <w:rFonts w:ascii="Times New Roman" w:hAnsi="Times New Roman"/>
          <w:sz w:val="26"/>
        </w:rPr>
        <w:t xml:space="preserve"> </w:t>
      </w:r>
      <w:r>
        <w:rPr>
          <w:rStyle w:val="Style_4_ch"/>
          <w:rFonts w:ascii="Times New Roman" w:hAnsi="Times New Roman"/>
          <w:sz w:val="26"/>
        </w:rPr>
        <w:fldChar w:fldCharType="begin"/>
      </w:r>
      <w:r>
        <w:rPr>
          <w:rStyle w:val="Style_4_ch"/>
          <w:rFonts w:ascii="Times New Roman" w:hAnsi="Times New Roman"/>
          <w:sz w:val="26"/>
        </w:rPr>
        <w:instrText>HYPERLINK "https://www.sberbank-ast.ru/"</w:instrText>
      </w:r>
      <w:r>
        <w:rPr>
          <w:rStyle w:val="Style_4_ch"/>
          <w:rFonts w:ascii="Times New Roman" w:hAnsi="Times New Roman"/>
          <w:sz w:val="26"/>
        </w:rPr>
        <w:fldChar w:fldCharType="separate"/>
      </w:r>
      <w:r>
        <w:rPr>
          <w:rStyle w:val="Style_4_ch"/>
          <w:rFonts w:ascii="Times New Roman" w:hAnsi="Times New Roman"/>
          <w:sz w:val="26"/>
        </w:rPr>
        <w:t>https://www.sberbank-ast.ru/</w:t>
      </w:r>
      <w:r>
        <w:rPr>
          <w:rStyle w:val="Style_4_ch"/>
          <w:rFonts w:ascii="Times New Roman" w:hAnsi="Times New Roman"/>
          <w:sz w:val="26"/>
        </w:rPr>
        <w:fldChar w:fldCharType="end"/>
      </w:r>
      <w:r>
        <w:rPr>
          <w:rFonts w:ascii="Times New Roman" w:hAnsi="Times New Roman"/>
          <w:sz w:val="26"/>
        </w:rPr>
        <w:t>,</w:t>
      </w:r>
      <w:r>
        <w:rPr>
          <w:rFonts w:ascii="Times New Roman" w:hAnsi="Times New Roman"/>
          <w:sz w:val="26"/>
        </w:rPr>
        <w:t xml:space="preserve"> </w:t>
      </w:r>
      <w:r>
        <w:rPr>
          <w:rFonts w:ascii="Times New Roman" w:hAnsi="Times New Roman"/>
          <w:sz w:val="26"/>
        </w:rPr>
        <w:t>на сайт</w:t>
      </w:r>
      <w:r>
        <w:rPr>
          <w:rFonts w:ascii="Times New Roman" w:hAnsi="Times New Roman"/>
          <w:sz w:val="26"/>
        </w:rPr>
        <w:t>ах</w:t>
      </w:r>
      <w:r>
        <w:rPr>
          <w:rFonts w:ascii="Times New Roman" w:hAnsi="Times New Roman"/>
          <w:sz w:val="26"/>
        </w:rPr>
        <w:t xml:space="preserve"> Росимущества в сети </w:t>
      </w:r>
      <w:r>
        <w:rPr>
          <w:rFonts w:ascii="Times New Roman" w:hAnsi="Times New Roman"/>
          <w:sz w:val="26"/>
        </w:rPr>
        <w:t xml:space="preserve"> «Интернет»</w:t>
      </w:r>
      <w:r>
        <w:rPr>
          <w:rFonts w:ascii="Times New Roman" w:hAnsi="Times New Roman"/>
          <w:sz w:val="26"/>
        </w:rPr>
        <w:t xml:space="preserve"> </w:t>
      </w:r>
      <w:r>
        <w:rPr>
          <w:rStyle w:val="Style_4_ch"/>
          <w:sz w:val="26"/>
        </w:rPr>
        <w:fldChar w:fldCharType="begin"/>
      </w:r>
      <w:r>
        <w:rPr>
          <w:rStyle w:val="Style_4_ch"/>
          <w:sz w:val="26"/>
        </w:rPr>
        <w:instrText>HYPERLINK "https://rosim.gov.ru/"</w:instrText>
      </w:r>
      <w:r>
        <w:rPr>
          <w:rStyle w:val="Style_4_ch"/>
          <w:sz w:val="26"/>
        </w:rPr>
        <w:fldChar w:fldCharType="separate"/>
      </w:r>
      <w:r>
        <w:rPr>
          <w:rStyle w:val="Style_4_ch"/>
          <w:sz w:val="26"/>
        </w:rPr>
        <w:t>https://rosim.gov.ru/</w:t>
      </w:r>
      <w:r>
        <w:rPr>
          <w:rStyle w:val="Style_4_ch"/>
          <w:sz w:val="26"/>
        </w:rPr>
        <w:fldChar w:fldCharType="end"/>
      </w:r>
      <w:r>
        <w:rPr>
          <w:rFonts w:ascii="Times New Roman" w:hAnsi="Times New Roman"/>
          <w:sz w:val="26"/>
        </w:rPr>
        <w:t xml:space="preserve"> и </w:t>
      </w:r>
      <w:r>
        <w:rPr>
          <w:rStyle w:val="Style_4_ch"/>
          <w:rFonts w:ascii="Times New Roman" w:hAnsi="Times New Roman"/>
          <w:sz w:val="26"/>
        </w:rPr>
        <w:fldChar w:fldCharType="begin"/>
      </w:r>
      <w:r>
        <w:rPr>
          <w:rStyle w:val="Style_4_ch"/>
          <w:rFonts w:ascii="Times New Roman" w:hAnsi="Times New Roman"/>
          <w:sz w:val="26"/>
        </w:rPr>
        <w:instrText>HYPERLINK "https://tu22.rosim.ru/"</w:instrText>
      </w:r>
      <w:r>
        <w:rPr>
          <w:rStyle w:val="Style_4_ch"/>
          <w:rFonts w:ascii="Times New Roman" w:hAnsi="Times New Roman"/>
          <w:sz w:val="26"/>
        </w:rPr>
        <w:fldChar w:fldCharType="separate"/>
      </w:r>
      <w:r>
        <w:rPr>
          <w:rStyle w:val="Style_4_ch"/>
          <w:rFonts w:ascii="Times New Roman" w:hAnsi="Times New Roman"/>
          <w:sz w:val="26"/>
        </w:rPr>
        <w:t>https://tu22.rosim.gov.ru/</w:t>
      </w:r>
      <w:r>
        <w:rPr>
          <w:rStyle w:val="Style_4_ch"/>
          <w:rFonts w:ascii="Times New Roman" w:hAnsi="Times New Roman"/>
          <w:sz w:val="26"/>
        </w:rPr>
        <w:fldChar w:fldCharType="end"/>
      </w:r>
      <w:r>
        <w:rPr>
          <w:rFonts w:ascii="Times New Roman" w:hAnsi="Times New Roman"/>
          <w:sz w:val="26"/>
        </w:rPr>
        <w:t xml:space="preserve">, официальном сайте Российской Федерации в сети </w:t>
      </w:r>
      <w:r>
        <w:rPr>
          <w:rFonts w:ascii="Times New Roman" w:hAnsi="Times New Roman"/>
          <w:sz w:val="26"/>
        </w:rPr>
        <w:t xml:space="preserve">«Интернет» </w:t>
      </w:r>
      <w:r>
        <w:rPr>
          <w:rStyle w:val="Style_4_ch"/>
          <w:sz w:val="26"/>
        </w:rPr>
        <w:fldChar w:fldCharType="begin"/>
      </w:r>
      <w:r>
        <w:rPr>
          <w:rStyle w:val="Style_4_ch"/>
          <w:sz w:val="26"/>
        </w:rPr>
        <w:instrText>HYPERLINK "https://torgi.gov.ru"</w:instrText>
      </w:r>
      <w:r>
        <w:rPr>
          <w:rStyle w:val="Style_4_ch"/>
          <w:sz w:val="26"/>
        </w:rPr>
        <w:fldChar w:fldCharType="separate"/>
      </w:r>
      <w:r>
        <w:rPr>
          <w:rStyle w:val="Style_4_ch"/>
          <w:sz w:val="26"/>
        </w:rPr>
        <w:t>https://torgi.gov.ru</w:t>
      </w:r>
      <w:r>
        <w:rPr>
          <w:rStyle w:val="Style_4_ch"/>
          <w:sz w:val="26"/>
        </w:rPr>
        <w:fldChar w:fldCharType="end"/>
      </w:r>
      <w:r>
        <w:rPr>
          <w:rFonts w:ascii="Times New Roman" w:hAnsi="Times New Roman"/>
          <w:sz w:val="26"/>
        </w:rPr>
        <w:t>, официальном сайте Российской Федерации в сети "Интернет" www.torgi.gov.ru (далее – «Информационное сообщение»)</w:t>
      </w:r>
      <w:r>
        <w:rPr>
          <w:rFonts w:ascii="Times New Roman" w:hAnsi="Times New Roman"/>
          <w:sz w:val="26"/>
        </w:rPr>
        <w:t xml:space="preserve"> </w:t>
      </w:r>
      <w:r>
        <w:rPr>
          <w:rFonts w:ascii="Times New Roman" w:hAnsi="Times New Roman"/>
          <w:sz w:val="26"/>
        </w:rPr>
        <w:t xml:space="preserve">и </w:t>
      </w:r>
      <w:r>
        <w:rPr>
          <w:rFonts w:ascii="Times New Roman" w:hAnsi="Times New Roman"/>
          <w:sz w:val="26"/>
        </w:rPr>
        <w:t xml:space="preserve">на основании Протокола от «___»___________г. №___ об итогах аукциона по продаже </w:t>
      </w:r>
      <w:r>
        <w:rPr>
          <w:rFonts w:ascii="Times New Roman" w:hAnsi="Times New Roman"/>
          <w:sz w:val="26"/>
        </w:rPr>
        <w:t>нежилого помещения</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194.6</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22:15:050501:3389</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9</w:t>
      </w:r>
      <w:r>
        <w:rPr>
          <w:rFonts w:ascii="Times New Roman" w:hAnsi="Times New Roman"/>
          <w:sz w:val="26"/>
        </w:rPr>
        <w:t xml:space="preserve"> (далее – «Аукцион»)</w:t>
      </w:r>
      <w:r>
        <w:rPr>
          <w:rFonts w:ascii="Times New Roman" w:hAnsi="Times New Roman"/>
          <w:sz w:val="26"/>
        </w:rPr>
        <w:t xml:space="preserve"> заключили настоящий Договор (далее – «настоящий Договор», «Договор») о н</w:t>
      </w:r>
      <w:r>
        <w:rPr>
          <w:rFonts w:ascii="Times New Roman" w:hAnsi="Times New Roman"/>
          <w:sz w:val="26"/>
        </w:rPr>
        <w:t>ижеследующем.</w:t>
      </w:r>
    </w:p>
    <w:p w14:paraId="0A000000">
      <w:pPr>
        <w:widowControl w:val="0"/>
        <w:ind/>
        <w:jc w:val="both"/>
        <w:rPr>
          <w:rFonts w:ascii="Times New Roman" w:hAnsi="Times New Roman"/>
          <w:sz w:val="26"/>
        </w:rPr>
      </w:pPr>
    </w:p>
    <w:p w14:paraId="0B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C000000">
      <w:pPr>
        <w:widowControl w:val="0"/>
        <w:ind/>
        <w:jc w:val="center"/>
        <w:rPr>
          <w:rFonts w:ascii="Times New Roman" w:hAnsi="Times New Roman"/>
          <w:b w:val="1"/>
          <w:sz w:val="26"/>
        </w:rPr>
      </w:pPr>
    </w:p>
    <w:p w14:paraId="0D000000">
      <w:pPr>
        <w:widowControl w:val="0"/>
        <w:ind w:firstLine="720" w:left="0"/>
        <w:jc w:val="both"/>
        <w:rPr>
          <w:rFonts w:ascii="Times New Roman" w:hAnsi="Times New Roman"/>
          <w:sz w:val="26"/>
        </w:rPr>
      </w:pPr>
      <w:r>
        <w:rPr>
          <w:rFonts w:ascii="Times New Roman" w:hAnsi="Times New Roman"/>
          <w:sz w:val="26"/>
        </w:rPr>
        <w:t>1.1. Предметом купли-пр</w:t>
      </w:r>
      <w:r>
        <w:rPr>
          <w:rFonts w:ascii="Times New Roman" w:hAnsi="Times New Roman"/>
          <w:sz w:val="26"/>
        </w:rPr>
        <w:t xml:space="preserve">одажи по настоящему договору является </w:t>
      </w:r>
      <w:r>
        <w:rPr>
          <w:rFonts w:ascii="Times New Roman" w:hAnsi="Times New Roman"/>
          <w:sz w:val="26"/>
        </w:rPr>
        <w:t>нежилое помещение</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194.6</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22:15:050501:3389</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9</w:t>
      </w:r>
      <w:r>
        <w:rPr>
          <w:rFonts w:ascii="Times New Roman" w:hAnsi="Times New Roman"/>
          <w:sz w:val="26"/>
        </w:rPr>
        <w:t xml:space="preserve"> (далее - Имущество), принадлежащее на праве собственности Российской Федерации</w:t>
      </w:r>
      <w:r>
        <w:rPr>
          <w:rFonts w:ascii="Times New Roman" w:hAnsi="Times New Roman"/>
          <w:sz w:val="26"/>
        </w:rPr>
        <w:t>.</w:t>
      </w:r>
    </w:p>
    <w:p w14:paraId="0E000000">
      <w:pPr>
        <w:widowControl w:val="0"/>
        <w:ind w:firstLine="720" w:left="0"/>
        <w:jc w:val="both"/>
        <w:rPr>
          <w:rFonts w:ascii="Times New Roman" w:hAnsi="Times New Roman"/>
          <w:sz w:val="26"/>
        </w:rPr>
      </w:pPr>
      <w:r>
        <w:rPr>
          <w:rFonts w:ascii="Times New Roman" w:hAnsi="Times New Roman"/>
          <w:sz w:val="26"/>
        </w:rPr>
        <w:t>1.2. Сведения об И</w:t>
      </w:r>
      <w:r>
        <w:rPr>
          <w:rFonts w:ascii="Times New Roman" w:hAnsi="Times New Roman"/>
          <w:sz w:val="26"/>
        </w:rPr>
        <w:t>муществе, являющемся предметом сделки купли-продажи.</w:t>
      </w:r>
    </w:p>
    <w:p w14:paraId="0F000000">
      <w:pPr>
        <w:widowControl w:val="0"/>
        <w:ind w:firstLine="720" w:left="0"/>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Наименование: </w:t>
      </w:r>
      <w:r>
        <w:rPr>
          <w:rFonts w:ascii="Times New Roman" w:hAnsi="Times New Roman"/>
          <w:sz w:val="26"/>
        </w:rPr>
        <w:t xml:space="preserve"> н</w:t>
      </w:r>
      <w:r>
        <w:rPr>
          <w:rFonts w:ascii="Times New Roman" w:hAnsi="Times New Roman"/>
          <w:sz w:val="26"/>
        </w:rPr>
        <w:t>ежилое помещение</w:t>
      </w:r>
      <w:r>
        <w:rPr>
          <w:rFonts w:ascii="Times New Roman" w:hAnsi="Times New Roman"/>
          <w:sz w:val="26"/>
        </w:rPr>
        <w:t>.</w:t>
      </w:r>
    </w:p>
    <w:p w14:paraId="10000000">
      <w:pPr>
        <w:widowControl w:val="0"/>
        <w:ind w:firstLine="720" w:left="0"/>
        <w:jc w:val="both"/>
        <w:rPr>
          <w:rFonts w:ascii="Times New Roman" w:hAnsi="Times New Roman"/>
          <w:sz w:val="26"/>
        </w:rPr>
      </w:pPr>
      <w:r>
        <w:rPr>
          <w:rFonts w:ascii="Times New Roman" w:hAnsi="Times New Roman"/>
          <w:sz w:val="26"/>
        </w:rPr>
        <w:t>Дата и но</w:t>
      </w:r>
      <w:r>
        <w:rPr>
          <w:rFonts w:ascii="Times New Roman" w:hAnsi="Times New Roman"/>
          <w:sz w:val="26"/>
        </w:rPr>
        <w:t>м</w:t>
      </w:r>
      <w:r>
        <w:rPr>
          <w:rFonts w:ascii="Times New Roman" w:hAnsi="Times New Roman"/>
          <w:sz w:val="26"/>
        </w:rPr>
        <w:t>ер государственной регистрации права собственности Российской Федерац</w:t>
      </w:r>
      <w:r>
        <w:rPr>
          <w:rFonts w:ascii="Times New Roman" w:hAnsi="Times New Roman"/>
          <w:sz w:val="26"/>
        </w:rPr>
        <w:t xml:space="preserve">ии: </w:t>
      </w:r>
      <w:r>
        <w:rPr>
          <w:rFonts w:ascii="Times New Roman" w:hAnsi="Times New Roman"/>
          <w:sz w:val="26"/>
        </w:rPr>
        <w:t>04.09.2014</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22-22-01/204/2014-982</w:t>
      </w:r>
      <w:r>
        <w:rPr>
          <w:rFonts w:ascii="Times New Roman" w:hAnsi="Times New Roman"/>
          <w:sz w:val="26"/>
        </w:rPr>
        <w:t>. Выписка</w:t>
      </w:r>
      <w:r>
        <w:rPr>
          <w:rFonts w:ascii="Times New Roman" w:hAnsi="Times New Roman"/>
          <w:sz w:val="26"/>
        </w:rPr>
        <w:t xml:space="preserve"> из ЕГРН от </w:t>
      </w:r>
      <w:r>
        <w:rPr>
          <w:rFonts w:ascii="Times New Roman" w:hAnsi="Times New Roman"/>
          <w:sz w:val="26"/>
        </w:rPr>
        <w:t>________________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_____________________</w:t>
      </w:r>
      <w:r>
        <w:rPr>
          <w:rFonts w:ascii="Times New Roman" w:hAnsi="Times New Roman"/>
          <w:sz w:val="26"/>
        </w:rPr>
        <w:t xml:space="preserve"> </w:t>
      </w:r>
      <w:r>
        <w:rPr>
          <w:rFonts w:ascii="Times New Roman" w:hAnsi="Times New Roman"/>
          <w:sz w:val="26"/>
        </w:rPr>
        <w:t>(основание возникновения права собственности).</w:t>
      </w:r>
    </w:p>
    <w:p w14:paraId="11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22:15:050501:3389</w:t>
      </w:r>
      <w:r>
        <w:rPr>
          <w:rFonts w:ascii="Times New Roman" w:hAnsi="Times New Roman"/>
          <w:sz w:val="26"/>
        </w:rPr>
        <w:t>.</w:t>
      </w:r>
    </w:p>
    <w:p w14:paraId="12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194.6</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3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П13220000900.</w:t>
      </w:r>
    </w:p>
    <w:p w14:paraId="14000000">
      <w:pPr>
        <w:widowControl w:val="0"/>
        <w:ind w:firstLine="720" w:left="0"/>
        <w:jc w:val="both"/>
        <w:rPr>
          <w:rFonts w:ascii="Times New Roman" w:hAnsi="Times New Roman"/>
          <w:sz w:val="26"/>
        </w:rPr>
      </w:pPr>
      <w:r>
        <w:rPr>
          <w:rFonts w:ascii="Times New Roman" w:hAnsi="Times New Roman"/>
          <w:sz w:val="26"/>
        </w:rPr>
        <w:t xml:space="preserve">Адрес: </w:t>
      </w:r>
      <w:r>
        <w:rPr>
          <w:rFonts w:ascii="Times New Roman" w:hAnsi="Times New Roman"/>
          <w:sz w:val="26"/>
        </w:rPr>
        <w:t>Алтайский край, р-н. Зональный, с. Зональное, ул. Ленина, д. 29, пом.</w:t>
      </w:r>
      <w:r>
        <w:rPr>
          <w:rFonts w:ascii="Times New Roman" w:hAnsi="Times New Roman"/>
          <w:sz w:val="26"/>
        </w:rPr>
        <w:t xml:space="preserve"> 9</w:t>
      </w:r>
      <w:r>
        <w:rPr>
          <w:rFonts w:ascii="Times New Roman" w:hAnsi="Times New Roman"/>
          <w:sz w:val="26"/>
        </w:rPr>
        <w:t>.</w:t>
      </w:r>
    </w:p>
    <w:p w14:paraId="15000000">
      <w:pPr>
        <w:widowControl w:val="0"/>
        <w:ind w:firstLine="720" w:left="0"/>
        <w:jc w:val="both"/>
        <w:rPr>
          <w:rFonts w:ascii="Times New Roman" w:hAnsi="Times New Roman"/>
          <w:sz w:val="26"/>
        </w:rPr>
      </w:pPr>
      <w:r>
        <w:rPr>
          <w:rFonts w:ascii="Times New Roman" w:hAnsi="Times New Roman"/>
          <w:sz w:val="26"/>
        </w:rPr>
        <w:t>Обременения: не зарегистрированы.</w:t>
      </w:r>
    </w:p>
    <w:p w14:paraId="16000000">
      <w:pPr>
        <w:widowControl w:val="0"/>
        <w:ind w:firstLine="720" w:left="0"/>
        <w:jc w:val="both"/>
        <w:rPr>
          <w:rFonts w:ascii="Times New Roman" w:hAnsi="Times New Roman"/>
          <w:sz w:val="26"/>
        </w:rPr>
      </w:pPr>
    </w:p>
    <w:p w14:paraId="17000000">
      <w:pPr>
        <w:widowControl w:val="0"/>
        <w:ind w:firstLine="720" w:left="0"/>
        <w:jc w:val="both"/>
        <w:rPr>
          <w:rFonts w:ascii="Times New Roman" w:hAnsi="Times New Roman"/>
          <w:sz w:val="26"/>
        </w:rPr>
      </w:pPr>
    </w:p>
    <w:p w14:paraId="18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9000000">
      <w:pPr>
        <w:widowControl w:val="0"/>
        <w:ind/>
        <w:jc w:val="center"/>
        <w:rPr>
          <w:rFonts w:ascii="Times New Roman" w:hAnsi="Times New Roman"/>
          <w:b w:val="1"/>
          <w:sz w:val="26"/>
        </w:rPr>
      </w:pPr>
    </w:p>
    <w:p w14:paraId="1A000000">
      <w:pPr>
        <w:pStyle w:val="Style_5"/>
        <w:widowControl w:val="0"/>
        <w:spacing w:line="240" w:lineRule="auto"/>
        <w:ind w:firstLine="709" w:left="0"/>
        <w:jc w:val="both"/>
        <w:rPr>
          <w:rFonts w:ascii="Times New Roman" w:hAnsi="Times New Roman"/>
          <w:color w:val="000000"/>
          <w:sz w:val="26"/>
        </w:rPr>
      </w:pPr>
      <w:r>
        <w:rPr>
          <w:rFonts w:ascii="Times New Roman" w:hAnsi="Times New Roman"/>
          <w:color w:val="000000"/>
          <w:sz w:val="26"/>
        </w:rPr>
        <w:t>2.1.</w:t>
      </w:r>
      <w:r>
        <w:rPr>
          <w:rFonts w:ascii="Times New Roman" w:hAnsi="Times New Roman"/>
          <w:color w:val="000000"/>
          <w:sz w:val="26"/>
        </w:rPr>
        <w:t xml:space="preserve"> Продавец обязан совершить предусмотренные настоящим пунктом Договора </w:t>
      </w:r>
      <w:r>
        <w:rPr>
          <w:rFonts w:ascii="Times New Roman" w:hAnsi="Times New Roman"/>
          <w:color w:val="000000"/>
          <w:sz w:val="26"/>
        </w:rPr>
        <w:t>действия, направленные на передачу Имущества в собственность Покупателю, а именно:</w:t>
      </w:r>
    </w:p>
    <w:p w14:paraId="1B000000">
      <w:pPr>
        <w:pStyle w:val="Style_5"/>
        <w:widowControl w:val="0"/>
        <w:spacing w:line="264" w:lineRule="auto"/>
        <w:ind w:firstLine="709" w:left="0"/>
        <w:jc w:val="both"/>
        <w:rPr>
          <w:rFonts w:ascii="Times New Roman" w:hAnsi="Times New Roman"/>
          <w:i w:val="1"/>
          <w:color w:val="000000"/>
          <w:sz w:val="26"/>
          <w:u w:val="single"/>
        </w:rPr>
      </w:pPr>
      <w:r>
        <w:rPr>
          <w:rFonts w:ascii="Times New Roman" w:hAnsi="Times New Roman"/>
          <w:color w:val="000000"/>
          <w:sz w:val="26"/>
        </w:rPr>
        <w:t xml:space="preserve">- после полной оплаты Покупателем цены продажи Имущества </w:t>
      </w:r>
      <w:r>
        <w:rPr>
          <w:rFonts w:ascii="Times New Roman" w:hAnsi="Times New Roman"/>
          <w:sz w:val="26"/>
        </w:rPr>
        <w:t xml:space="preserve">осуществить действия по передаче </w:t>
      </w:r>
      <w:r>
        <w:rPr>
          <w:rFonts w:ascii="Times New Roman" w:hAnsi="Times New Roman"/>
          <w:sz w:val="26"/>
        </w:rPr>
        <w:t>Имущества</w:t>
      </w:r>
      <w:r>
        <w:rPr>
          <w:rFonts w:ascii="Times New Roman" w:hAnsi="Times New Roman"/>
          <w:sz w:val="26"/>
        </w:rPr>
        <w:t xml:space="preserve"> в собственность Покупателя в порядке, установленном </w:t>
      </w:r>
      <w:r>
        <w:rPr>
          <w:rFonts w:ascii="Times New Roman" w:hAnsi="Times New Roman"/>
          <w:sz w:val="26"/>
        </w:rPr>
        <w:t>пунктом</w:t>
      </w:r>
      <w:r>
        <w:rPr>
          <w:rFonts w:ascii="Times New Roman" w:hAnsi="Times New Roman"/>
          <w:sz w:val="26"/>
        </w:rPr>
        <w:t xml:space="preserve"> 4 настоящего Договора</w:t>
      </w:r>
      <w:r>
        <w:rPr>
          <w:rFonts w:ascii="Times New Roman" w:hAnsi="Times New Roman"/>
          <w:color w:val="000000"/>
          <w:sz w:val="26"/>
        </w:rPr>
        <w:t>.</w:t>
      </w:r>
    </w:p>
    <w:p w14:paraId="1C000000">
      <w:pPr>
        <w:pStyle w:val="Style_5"/>
        <w:widowControl w:val="0"/>
        <w:spacing w:line="240" w:lineRule="auto"/>
        <w:ind w:firstLine="709" w:left="40"/>
        <w:jc w:val="both"/>
        <w:rPr>
          <w:rFonts w:ascii="Times New Roman" w:hAnsi="Times New Roman"/>
          <w:color w:val="000000"/>
          <w:sz w:val="26"/>
        </w:rPr>
      </w:pPr>
      <w:r>
        <w:rPr>
          <w:rFonts w:ascii="Times New Roman" w:hAnsi="Times New Roman"/>
          <w:color w:val="000000"/>
          <w:sz w:val="26"/>
        </w:rPr>
        <w:t>2.2.</w:t>
      </w:r>
      <w:r>
        <w:rPr>
          <w:rFonts w:ascii="Times New Roman" w:hAnsi="Times New Roman"/>
          <w:color w:val="000000"/>
          <w:sz w:val="26"/>
        </w:rPr>
        <w:t xml:space="preserve"> Покупатель обязан:</w:t>
      </w:r>
    </w:p>
    <w:p w14:paraId="1D000000">
      <w:pPr>
        <w:pStyle w:val="Style_5"/>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xml:space="preserve">- оплатить Имущество в порядке, предусмотренном </w:t>
      </w:r>
      <w:r>
        <w:rPr>
          <w:rFonts w:ascii="Times New Roman" w:hAnsi="Times New Roman"/>
          <w:color w:val="000000"/>
          <w:sz w:val="26"/>
        </w:rPr>
        <w:t>пунктом</w:t>
      </w:r>
      <w:r>
        <w:rPr>
          <w:rFonts w:ascii="Times New Roman" w:hAnsi="Times New Roman"/>
          <w:color w:val="000000"/>
          <w:sz w:val="26"/>
        </w:rPr>
        <w:t xml:space="preserve"> 3 настоящего Договора;</w:t>
      </w:r>
    </w:p>
    <w:p w14:paraId="1E000000">
      <w:pPr>
        <w:pStyle w:val="Style_5"/>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принять Имущество по передаточному акту в срок не более тридцати дней с момента его полной оплаты;</w:t>
      </w:r>
    </w:p>
    <w:p w14:paraId="1F000000">
      <w:pPr>
        <w:pStyle w:val="Style_5"/>
        <w:widowControl w:val="0"/>
        <w:spacing w:line="264" w:lineRule="auto"/>
        <w:ind w:firstLine="709" w:left="0"/>
        <w:jc w:val="both"/>
        <w:rPr>
          <w:rFonts w:ascii="Times New Roman" w:hAnsi="Times New Roman"/>
          <w:color w:val="000000"/>
          <w:sz w:val="26"/>
        </w:rPr>
      </w:pPr>
      <w:r>
        <w:rPr>
          <w:rFonts w:ascii="Times New Roman" w:hAnsi="Times New Roman"/>
          <w:color w:val="000000"/>
          <w:sz w:val="26"/>
        </w:rPr>
        <w:t xml:space="preserve">- после подписания передаточного акта с Продавцом взять на себя все расходы по сохранности, эксплуатации и содержанию Имущества; </w:t>
      </w:r>
    </w:p>
    <w:p w14:paraId="20000000">
      <w:pPr>
        <w:widowControl w:val="0"/>
        <w:tabs>
          <w:tab w:leader="none" w:pos="1080" w:val="left"/>
        </w:tabs>
        <w:ind w:firstLine="720" w:left="0"/>
        <w:jc w:val="both"/>
        <w:rPr>
          <w:rFonts w:ascii="Times New Roman" w:hAnsi="Times New Roman"/>
          <w:sz w:val="26"/>
        </w:rPr>
      </w:pPr>
      <w:r>
        <w:rPr>
          <w:rFonts w:ascii="Times New Roman" w:hAnsi="Times New Roman"/>
          <w:color w:val="000000"/>
          <w:sz w:val="26"/>
        </w:rPr>
        <w:t>2.3</w:t>
      </w:r>
      <w:r>
        <w:rPr>
          <w:rFonts w:ascii="Times New Roman" w:hAnsi="Times New Roman"/>
          <w:color w:val="000000"/>
          <w:sz w:val="26"/>
        </w:rPr>
        <w:t>. После подписания передаточного акта с Продавцом риск случайной гибели и случайного повреждения Имущества переходит на Покупателя.</w:t>
      </w:r>
    </w:p>
    <w:p w14:paraId="21000000">
      <w:pPr>
        <w:widowControl w:val="0"/>
        <w:ind/>
        <w:jc w:val="center"/>
        <w:rPr>
          <w:rFonts w:ascii="Times New Roman" w:hAnsi="Times New Roman"/>
          <w:b w:val="1"/>
          <w:sz w:val="26"/>
        </w:rPr>
      </w:pPr>
    </w:p>
    <w:p w14:paraId="22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23000000">
      <w:pPr>
        <w:widowControl w:val="0"/>
        <w:ind/>
        <w:jc w:val="center"/>
        <w:rPr>
          <w:rFonts w:ascii="Times New Roman" w:hAnsi="Times New Roman"/>
          <w:b w:val="1"/>
          <w:sz w:val="26"/>
        </w:rPr>
      </w:pPr>
    </w:p>
    <w:p w14:paraId="24000000">
      <w:pPr>
        <w:widowControl w:val="0"/>
        <w:ind w:firstLine="720" w:left="0"/>
        <w:jc w:val="both"/>
        <w:rPr>
          <w:rFonts w:ascii="Times New Roman" w:hAnsi="Times New Roman"/>
          <w:sz w:val="26"/>
        </w:rPr>
      </w:pPr>
      <w:r>
        <w:rPr>
          <w:rFonts w:ascii="Times New Roman" w:hAnsi="Times New Roman"/>
          <w:sz w:val="26"/>
        </w:rPr>
        <w:t xml:space="preserve">3.1. Установленная по итогам </w:t>
      </w:r>
      <w:r>
        <w:rPr>
          <w:rFonts w:ascii="Times New Roman" w:hAnsi="Times New Roman"/>
          <w:sz w:val="26"/>
        </w:rPr>
        <w:t>Аукциона</w:t>
      </w:r>
      <w:r>
        <w:rPr>
          <w:rFonts w:ascii="Times New Roman" w:hAnsi="Times New Roman"/>
          <w:sz w:val="26"/>
        </w:rPr>
        <w:t xml:space="preserve"> цена </w:t>
      </w:r>
      <w:r>
        <w:rPr>
          <w:rFonts w:ascii="Times New Roman" w:hAnsi="Times New Roman"/>
          <w:sz w:val="26"/>
        </w:rPr>
        <w:t>Имущества</w:t>
      </w:r>
      <w:r>
        <w:rPr>
          <w:rFonts w:ascii="Times New Roman" w:hAnsi="Times New Roman"/>
          <w:sz w:val="26"/>
        </w:rPr>
        <w:t xml:space="preserve"> составляет ____________ (__________________________) рублей</w:t>
      </w:r>
      <w:r>
        <w:rPr>
          <w:rStyle w:val="Style_6_ch"/>
          <w:rFonts w:ascii="Times New Roman" w:hAnsi="Times New Roman"/>
          <w:sz w:val="26"/>
        </w:rPr>
        <w:footnoteReference w:id="1"/>
      </w:r>
      <w:r>
        <w:rPr>
          <w:rFonts w:ascii="Times New Roman" w:hAnsi="Times New Roman"/>
          <w:sz w:val="26"/>
        </w:rPr>
        <w:t xml:space="preserve"> с учетом НДС.</w:t>
      </w:r>
    </w:p>
    <w:p w14:paraId="25000000">
      <w:pPr>
        <w:widowControl w:val="0"/>
        <w:ind w:firstLine="720" w:left="0"/>
        <w:jc w:val="both"/>
        <w:rPr>
          <w:rFonts w:ascii="Times New Roman" w:hAnsi="Times New Roman"/>
          <w:sz w:val="26"/>
        </w:rPr>
      </w:pPr>
      <w:r>
        <w:rPr>
          <w:rFonts w:ascii="Times New Roman" w:hAnsi="Times New Roman"/>
          <w:sz w:val="26"/>
        </w:rPr>
        <w:t>3.1.1. НДС составляет ___________ (___________) руб.</w:t>
      </w:r>
    </w:p>
    <w:p w14:paraId="26000000">
      <w:pPr>
        <w:widowControl w:val="0"/>
        <w:ind w:firstLine="720" w:left="0"/>
        <w:jc w:val="both"/>
        <w:rPr>
          <w:rFonts w:ascii="Times New Roman" w:hAnsi="Times New Roman"/>
          <w:sz w:val="26"/>
        </w:rPr>
      </w:pPr>
      <w:r>
        <w:rPr>
          <w:rFonts w:ascii="Times New Roman" w:hAnsi="Times New Roman"/>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27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3</w:t>
      </w:r>
      <w:r>
        <w:rPr>
          <w:rFonts w:ascii="Times New Roman" w:hAnsi="Times New Roman"/>
          <w:sz w:val="26"/>
        </w:rPr>
        <w:t>.</w:t>
      </w:r>
      <w:r>
        <w:rPr>
          <w:rFonts w:ascii="Times New Roman" w:hAnsi="Times New Roman"/>
          <w:sz w:val="26"/>
        </w:rPr>
        <w:t xml:space="preserve"> </w:t>
      </w:r>
      <w:r>
        <w:rPr>
          <w:rFonts w:ascii="Times New Roman" w:hAnsi="Times New Roman"/>
          <w:sz w:val="26"/>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10 рабочих дней с даты заключения настоящего Договора в следующем порядке:</w:t>
      </w:r>
    </w:p>
    <w:p w14:paraId="28000000">
      <w:pPr>
        <w:widowControl w:val="0"/>
        <w:ind w:firstLine="720" w:left="0"/>
        <w:jc w:val="both"/>
        <w:rPr>
          <w:rFonts w:ascii="Times New Roman" w:hAnsi="Times New Roman"/>
          <w:sz w:val="26"/>
        </w:rPr>
      </w:pPr>
      <w:r>
        <w:rPr>
          <w:rFonts w:ascii="Times New Roman" w:hAnsi="Times New Roman"/>
          <w:sz w:val="26"/>
        </w:rPr>
        <w:t>3.3.1. Оплата в размере</w:t>
      </w:r>
      <w:r>
        <w:rPr>
          <w:rFonts w:ascii="Times New Roman" w:hAnsi="Times New Roman"/>
          <w:b w:val="1"/>
          <w:sz w:val="26"/>
        </w:rPr>
        <w:t xml:space="preserve"> __</w:t>
      </w:r>
      <w:r>
        <w:rPr>
          <w:rFonts w:ascii="Times New Roman" w:hAnsi="Times New Roman"/>
          <w:b w:val="0"/>
          <w:sz w:val="26"/>
        </w:rPr>
        <w:t>________________(_________________) рублей</w:t>
      </w:r>
      <w:r>
        <w:rPr>
          <w:rFonts w:ascii="Times New Roman" w:hAnsi="Times New Roman"/>
          <w:b w:val="0"/>
          <w:sz w:val="26"/>
        </w:rPr>
        <w:t>, до</w:t>
      </w:r>
      <w:r>
        <w:rPr>
          <w:rFonts w:ascii="Times New Roman" w:hAnsi="Times New Roman"/>
          <w:sz w:val="26"/>
        </w:rPr>
        <w:t>лжна быть внесена по следующим реквизитам:</w:t>
      </w:r>
    </w:p>
    <w:p w14:paraId="29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2A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2B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2C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2D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2E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2F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30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31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32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33000000">
      <w:pPr>
        <w:widowControl w:val="0"/>
        <w:ind w:firstLine="720" w:left="0"/>
        <w:jc w:val="both"/>
        <w:rPr>
          <w:rFonts w:ascii="Times New Roman" w:hAnsi="Times New Roman"/>
          <w:sz w:val="26"/>
        </w:rPr>
      </w:pPr>
      <w:r>
        <w:rPr>
          <w:rFonts w:ascii="Times New Roman" w:hAnsi="Times New Roman"/>
          <w:sz w:val="26"/>
        </w:rPr>
        <w:t>3.3</w:t>
      </w:r>
      <w:r>
        <w:rPr>
          <w:rFonts w:ascii="Times New Roman" w:hAnsi="Times New Roman"/>
          <w:sz w:val="26"/>
        </w:rPr>
        <w:t>.2.</w:t>
      </w:r>
      <w:r>
        <w:rPr>
          <w:rFonts w:ascii="Times New Roman" w:hAnsi="Times New Roman"/>
          <w:sz w:val="26"/>
        </w:rPr>
        <w:t xml:space="preserve"> Сумма НДС</w:t>
      </w:r>
      <w:r>
        <w:rPr>
          <w:rFonts w:ascii="Times New Roman" w:hAnsi="Times New Roman"/>
          <w:sz w:val="26"/>
        </w:rPr>
        <w:t xml:space="preserve"> в размере</w:t>
      </w:r>
      <w:r>
        <w:rPr>
          <w:rFonts w:ascii="Times New Roman" w:hAnsi="Times New Roman"/>
          <w:sz w:val="26"/>
        </w:rPr>
        <w:t xml:space="preserve"> </w:t>
      </w:r>
      <w:r>
        <w:rPr>
          <w:rFonts w:ascii="Times New Roman" w:hAnsi="Times New Roman"/>
          <w:b w:val="1"/>
          <w:sz w:val="26"/>
        </w:rPr>
        <w:t>__</w:t>
      </w:r>
      <w:r>
        <w:rPr>
          <w:rFonts w:ascii="Times New Roman" w:hAnsi="Times New Roman"/>
          <w:b w:val="0"/>
          <w:sz w:val="26"/>
        </w:rPr>
        <w:t>________________(_________________) рублей</w:t>
      </w:r>
      <w:r>
        <w:rPr>
          <w:rFonts w:ascii="Times New Roman" w:hAnsi="Times New Roman"/>
          <w:sz w:val="26"/>
        </w:rPr>
        <w:t xml:space="preserve"> должна быть внесена </w:t>
      </w:r>
      <w:r>
        <w:rPr>
          <w:rFonts w:ascii="Times New Roman" w:hAnsi="Times New Roman"/>
          <w:sz w:val="26"/>
        </w:rPr>
        <w:t>по следующим реквизитам</w:t>
      </w:r>
      <w:r>
        <w:rPr>
          <w:rFonts w:ascii="Times New Roman" w:hAnsi="Times New Roman"/>
          <w:b w:val="1"/>
          <w:i w:val="1"/>
          <w:sz w:val="26"/>
        </w:rPr>
        <w:t xml:space="preserve"> (для физических лиц): </w:t>
      </w:r>
    </w:p>
    <w:p w14:paraId="34000000">
      <w:pPr>
        <w:widowControl w:val="0"/>
        <w:ind w:firstLine="720" w:left="0"/>
        <w:jc w:val="both"/>
        <w:rPr>
          <w:rFonts w:ascii="Times New Roman" w:hAnsi="Times New Roman"/>
          <w:sz w:val="26"/>
        </w:rPr>
      </w:pPr>
      <w:r>
        <w:rPr>
          <w:rFonts w:ascii="Times New Roman" w:hAnsi="Times New Roman"/>
          <w:sz w:val="26"/>
        </w:rPr>
        <w:t xml:space="preserve">УФК по Алтайскому краю (МТУ Росимущества в Алтайском крае и Республике Алтай, л/с: 05171А18480; </w:t>
      </w:r>
    </w:p>
    <w:p w14:paraId="35000000">
      <w:pPr>
        <w:widowControl w:val="0"/>
        <w:ind w:firstLine="720" w:left="0"/>
        <w:jc w:val="both"/>
        <w:rPr>
          <w:rFonts w:ascii="Times New Roman" w:hAnsi="Times New Roman"/>
          <w:sz w:val="26"/>
        </w:rPr>
      </w:pPr>
      <w:r>
        <w:rPr>
          <w:rFonts w:ascii="Times New Roman" w:hAnsi="Times New Roman"/>
          <w:sz w:val="26"/>
        </w:rPr>
        <w:t xml:space="preserve">ИНН 2221172516, КПП 222101001; </w:t>
      </w:r>
    </w:p>
    <w:p w14:paraId="36000000">
      <w:pPr>
        <w:widowControl w:val="0"/>
        <w:ind w:firstLine="720" w:left="0"/>
        <w:jc w:val="both"/>
        <w:rPr>
          <w:rFonts w:ascii="Times New Roman" w:hAnsi="Times New Roman"/>
          <w:sz w:val="26"/>
        </w:rPr>
      </w:pPr>
      <w:r>
        <w:rPr>
          <w:rFonts w:ascii="Times New Roman" w:hAnsi="Times New Roman"/>
          <w:sz w:val="26"/>
        </w:rPr>
        <w:t xml:space="preserve">Казначейский счет (используется в качестве номера счета Получателя): </w:t>
      </w:r>
    </w:p>
    <w:p w14:paraId="37000000">
      <w:pPr>
        <w:widowControl w:val="0"/>
        <w:ind w:firstLine="720" w:left="0"/>
        <w:jc w:val="both"/>
        <w:rPr>
          <w:rFonts w:ascii="Times New Roman" w:hAnsi="Times New Roman"/>
          <w:sz w:val="26"/>
        </w:rPr>
      </w:pPr>
      <w:r>
        <w:rPr>
          <w:rFonts w:ascii="Times New Roman" w:hAnsi="Times New Roman"/>
          <w:sz w:val="26"/>
        </w:rPr>
        <w:t xml:space="preserve">03212643000000011700; </w:t>
      </w:r>
    </w:p>
    <w:p w14:paraId="38000000">
      <w:pPr>
        <w:widowControl w:val="0"/>
        <w:ind w:firstLine="720" w:left="0"/>
        <w:jc w:val="both"/>
        <w:rPr>
          <w:rFonts w:ascii="Times New Roman" w:hAnsi="Times New Roman"/>
          <w:sz w:val="26"/>
        </w:rPr>
      </w:pPr>
      <w:r>
        <w:rPr>
          <w:rFonts w:ascii="Times New Roman" w:hAnsi="Times New Roman"/>
          <w:sz w:val="26"/>
        </w:rPr>
        <w:t>Банк</w:t>
      </w:r>
      <w:r>
        <w:rPr>
          <w:rFonts w:ascii="Times New Roman" w:hAnsi="Times New Roman"/>
          <w:sz w:val="26"/>
          <w:u w:val="none"/>
        </w:rPr>
        <w:t xml:space="preserve">: </w:t>
      </w:r>
      <w:r>
        <w:rPr>
          <w:color w:val="000000"/>
          <w:sz w:val="26"/>
          <w:u w:val="none"/>
        </w:rPr>
        <w:t>ОКЦ № 2 СибГУ Банка России//УФК по Алтайскому краю г Барнаул</w:t>
      </w:r>
      <w:r>
        <w:rPr>
          <w:rFonts w:ascii="Times New Roman" w:hAnsi="Times New Roman"/>
          <w:sz w:val="26"/>
          <w:u w:val="none"/>
        </w:rPr>
        <w:t>;</w:t>
      </w:r>
    </w:p>
    <w:p w14:paraId="39000000">
      <w:pPr>
        <w:widowControl w:val="0"/>
        <w:ind w:firstLine="720" w:left="0"/>
        <w:jc w:val="both"/>
        <w:rPr>
          <w:rFonts w:ascii="Times New Roman" w:hAnsi="Times New Roman"/>
          <w:sz w:val="26"/>
        </w:rPr>
      </w:pPr>
      <w:r>
        <w:rPr>
          <w:rFonts w:ascii="Times New Roman" w:hAnsi="Times New Roman"/>
          <w:sz w:val="26"/>
        </w:rPr>
        <w:t>Единый казначейский счет (используется в качестве номера счета банка получателя): 40102810045370000009</w:t>
      </w:r>
    </w:p>
    <w:p w14:paraId="3A000000">
      <w:pPr>
        <w:widowControl w:val="0"/>
        <w:ind w:firstLine="720" w:left="0"/>
        <w:jc w:val="both"/>
        <w:rPr>
          <w:rFonts w:ascii="Times New Roman" w:hAnsi="Times New Roman"/>
          <w:sz w:val="26"/>
        </w:rPr>
      </w:pPr>
      <w:r>
        <w:rPr>
          <w:rFonts w:ascii="Times New Roman" w:hAnsi="Times New Roman"/>
          <w:sz w:val="26"/>
        </w:rPr>
        <w:t>БИК 010173001</w:t>
      </w:r>
    </w:p>
    <w:p w14:paraId="3B000000">
      <w:pPr>
        <w:widowControl w:val="0"/>
        <w:ind w:firstLine="720" w:left="0"/>
        <w:jc w:val="both"/>
        <w:rPr>
          <w:rFonts w:ascii="Times New Roman" w:hAnsi="Times New Roman"/>
          <w:sz w:val="26"/>
        </w:rPr>
      </w:pPr>
      <w:r>
        <w:rPr>
          <w:rFonts w:ascii="Times New Roman" w:hAnsi="Times New Roman"/>
          <w:sz w:val="26"/>
        </w:rPr>
        <w:t>ОКТМО 01701000</w:t>
      </w:r>
    </w:p>
    <w:p w14:paraId="3C000000">
      <w:pPr>
        <w:widowControl w:val="0"/>
        <w:ind w:firstLine="720" w:left="0"/>
        <w:jc w:val="both"/>
        <w:rPr>
          <w:rFonts w:ascii="Times New Roman" w:hAnsi="Times New Roman"/>
          <w:sz w:val="26"/>
        </w:rPr>
      </w:pPr>
      <w:r>
        <w:rPr>
          <w:rFonts w:ascii="Times New Roman" w:hAnsi="Times New Roman"/>
          <w:sz w:val="26"/>
        </w:rPr>
        <w:t>Код (в графе 22 платежного поручения): 00</w:t>
      </w:r>
      <w:r>
        <w:rPr>
          <w:rFonts w:ascii="Times New Roman" w:hAnsi="Times New Roman"/>
          <w:sz w:val="26"/>
        </w:rPr>
        <w:t>11</w:t>
      </w:r>
      <w:r>
        <w:rPr>
          <w:rFonts w:ascii="Times New Roman" w:hAnsi="Times New Roman"/>
          <w:sz w:val="26"/>
        </w:rPr>
        <w:t xml:space="preserve"> (обязательно к заполнению).</w:t>
      </w:r>
      <w:r>
        <w:rPr>
          <w:rFonts w:ascii="Times New Roman" w:hAnsi="Times New Roman"/>
          <w:sz w:val="26"/>
        </w:rPr>
        <w:t xml:space="preserve"> </w:t>
      </w:r>
    </w:p>
    <w:p w14:paraId="3D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3E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3F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40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41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42000000">
      <w:pPr>
        <w:widowControl w:val="0"/>
        <w:ind w:firstLine="720" w:left="0"/>
        <w:jc w:val="both"/>
        <w:rPr>
          <w:rFonts w:ascii="Times New Roman" w:hAnsi="Times New Roman"/>
          <w:sz w:val="26"/>
        </w:rPr>
      </w:pPr>
    </w:p>
    <w:p w14:paraId="43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44000000">
      <w:pPr>
        <w:widowControl w:val="0"/>
        <w:tabs>
          <w:tab w:leader="none" w:pos="851" w:val="left"/>
        </w:tabs>
        <w:spacing w:after="120" w:before="120"/>
        <w:ind/>
        <w:jc w:val="center"/>
        <w:outlineLvl w:val="2"/>
        <w:rPr>
          <w:rFonts w:ascii="Times New Roman" w:hAnsi="Times New Roman"/>
          <w:b w:val="1"/>
          <w:color w:val="000000"/>
          <w:sz w:val="26"/>
        </w:rPr>
      </w:pPr>
    </w:p>
    <w:p w14:paraId="45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46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47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8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49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A000000">
      <w:pPr>
        <w:widowControl w:val="1"/>
        <w:spacing w:after="0" w:before="0"/>
        <w:ind w:firstLine="709" w:left="0" w:right="0"/>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B000000">
      <w:pPr>
        <w:widowControl w:val="0"/>
        <w:ind w:firstLine="720" w:left="0"/>
        <w:jc w:val="both"/>
        <w:rPr>
          <w:rFonts w:ascii="Times New Roman" w:hAnsi="Times New Roman"/>
          <w:sz w:val="26"/>
        </w:rPr>
      </w:pPr>
    </w:p>
    <w:p w14:paraId="4C000000">
      <w:pPr>
        <w:widowControl w:val="0"/>
        <w:ind/>
        <w:jc w:val="center"/>
        <w:rPr>
          <w:rFonts w:ascii="Times New Roman" w:hAnsi="Times New Roman"/>
          <w:sz w:val="26"/>
        </w:rPr>
      </w:pPr>
    </w:p>
    <w:p w14:paraId="4D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E000000">
      <w:pPr>
        <w:widowControl w:val="0"/>
        <w:tabs>
          <w:tab w:leader="none" w:pos="851" w:val="left"/>
        </w:tabs>
        <w:spacing w:after="120" w:before="120"/>
        <w:ind/>
        <w:jc w:val="center"/>
        <w:outlineLvl w:val="2"/>
        <w:rPr>
          <w:rFonts w:ascii="Times New Roman" w:hAnsi="Times New Roman"/>
          <w:b w:val="1"/>
          <w:color w:val="000000"/>
          <w:sz w:val="26"/>
        </w:rPr>
      </w:pPr>
    </w:p>
    <w:p w14:paraId="4F000000">
      <w:pPr>
        <w:widowControl w:val="0"/>
        <w:ind w:firstLine="720" w:left="0"/>
        <w:jc w:val="both"/>
        <w:rPr>
          <w:rFonts w:ascii="Times New Roman" w:hAnsi="Times New Roman"/>
          <w:sz w:val="26"/>
        </w:rPr>
      </w:pPr>
      <w:r>
        <w:rPr>
          <w:rFonts w:ascii="Times New Roman" w:hAnsi="Times New Roman"/>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50000000">
      <w:pPr>
        <w:widowControl w:val="0"/>
        <w:ind w:firstLine="720" w:left="0"/>
        <w:jc w:val="both"/>
        <w:rPr>
          <w:rFonts w:ascii="Times New Roman" w:hAnsi="Times New Roman"/>
          <w:sz w:val="26"/>
        </w:rPr>
      </w:pPr>
      <w:r>
        <w:rPr>
          <w:rFonts w:ascii="Times New Roman" w:hAnsi="Times New Roman"/>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51000000">
      <w:pPr>
        <w:widowControl w:val="0"/>
        <w:ind w:firstLine="720" w:left="0"/>
        <w:jc w:val="both"/>
        <w:rPr>
          <w:rFonts w:ascii="Times New Roman" w:hAnsi="Times New Roman"/>
          <w:sz w:val="26"/>
        </w:rPr>
      </w:pPr>
      <w:r>
        <w:rPr>
          <w:rFonts w:ascii="Times New Roman" w:hAnsi="Times New Roman"/>
          <w:sz w:val="26"/>
        </w:rPr>
        <w:t>- государственным и муниципальным унитарным предприятием, государственным и муниципальным учреждением;</w:t>
      </w:r>
    </w:p>
    <w:p w14:paraId="52000000">
      <w:pPr>
        <w:widowControl w:val="0"/>
        <w:ind w:firstLine="720" w:left="0"/>
        <w:jc w:val="both"/>
        <w:rPr>
          <w:rFonts w:ascii="Times New Roman" w:hAnsi="Times New Roman"/>
          <w:sz w:val="26"/>
        </w:rPr>
      </w:pPr>
      <w:r>
        <w:rPr>
          <w:rFonts w:ascii="Times New Roman" w:hAnsi="Times New Roman"/>
          <w:sz w:val="26"/>
        </w:rPr>
        <w:t>- юридическим лицом, в уставном капитале котор</w:t>
      </w:r>
      <w:r>
        <w:rPr>
          <w:rFonts w:ascii="Times New Roman" w:hAnsi="Times New Roman"/>
          <w:sz w:val="26"/>
        </w:rPr>
        <w:t>ого</w:t>
      </w:r>
      <w:r>
        <w:rPr>
          <w:rFonts w:ascii="Times New Roman" w:hAnsi="Times New Roman"/>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53000000">
      <w:pPr>
        <w:widowControl w:val="0"/>
        <w:ind w:firstLine="720" w:left="0"/>
        <w:jc w:val="both"/>
        <w:rPr>
          <w:rFonts w:ascii="Times New Roman" w:hAnsi="Times New Roman"/>
          <w:sz w:val="26"/>
        </w:rPr>
      </w:pPr>
      <w:r>
        <w:rPr>
          <w:rFonts w:ascii="Times New Roman" w:hAnsi="Times New Roman"/>
          <w:sz w:val="26"/>
        </w:rPr>
        <w:t>- юридически</w:t>
      </w:r>
      <w:r>
        <w:rPr>
          <w:rFonts w:ascii="Times New Roman" w:hAnsi="Times New Roman"/>
          <w:sz w:val="26"/>
        </w:rPr>
        <w:t>м</w:t>
      </w:r>
      <w:r>
        <w:rPr>
          <w:rFonts w:ascii="Times New Roman" w:hAnsi="Times New Roman"/>
          <w:sz w:val="26"/>
        </w:rPr>
        <w:t xml:space="preserve"> лиц</w:t>
      </w:r>
      <w:r>
        <w:rPr>
          <w:rFonts w:ascii="Times New Roman" w:hAnsi="Times New Roman"/>
          <w:sz w:val="26"/>
        </w:rPr>
        <w:t>ом</w:t>
      </w:r>
      <w:r>
        <w:rPr>
          <w:rFonts w:ascii="Times New Roman" w:hAnsi="Times New Roman"/>
          <w:sz w:val="26"/>
        </w:rPr>
        <w:t>, местом регистрации котор</w:t>
      </w:r>
      <w:r>
        <w:rPr>
          <w:rFonts w:ascii="Times New Roman" w:hAnsi="Times New Roman"/>
          <w:sz w:val="26"/>
        </w:rPr>
        <w:t>ого</w:t>
      </w:r>
      <w:r>
        <w:rPr>
          <w:rFonts w:ascii="Times New Roman" w:hAnsi="Times New Roman"/>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6"/>
        </w:rPr>
        <w:t>бенефициарных</w:t>
      </w:r>
      <w:r>
        <w:rPr>
          <w:rFonts w:ascii="Times New Roman" w:hAnsi="Times New Roman"/>
          <w:sz w:val="26"/>
        </w:rPr>
        <w:t xml:space="preserve"> владельцах и контролирующих лицах в порядке, установленном Правительством Российской Федерации.</w:t>
      </w:r>
    </w:p>
    <w:p w14:paraId="54000000">
      <w:pPr>
        <w:widowControl w:val="0"/>
        <w:ind w:firstLine="720" w:left="0"/>
        <w:jc w:val="both"/>
        <w:rPr>
          <w:rFonts w:ascii="Times New Roman" w:hAnsi="Times New Roman"/>
          <w:sz w:val="26"/>
        </w:rPr>
      </w:pPr>
      <w:r>
        <w:rPr>
          <w:rFonts w:ascii="Times New Roman" w:hAnsi="Times New Roman"/>
          <w:sz w:val="26"/>
        </w:rPr>
        <w:t xml:space="preserve">5.2. За нарушение сроков внесения денежных средств в счет оплаты </w:t>
      </w:r>
      <w:r>
        <w:rPr>
          <w:rFonts w:ascii="Times New Roman" w:hAnsi="Times New Roman"/>
          <w:sz w:val="26"/>
        </w:rPr>
        <w:t xml:space="preserve">Имущества </w:t>
      </w:r>
      <w:r>
        <w:rPr>
          <w:rFonts w:ascii="Times New Roman" w:hAnsi="Times New Roman"/>
          <w:sz w:val="26"/>
        </w:rPr>
        <w:t>в порядке, предусмотренном пунктом 3.</w:t>
      </w:r>
      <w:r>
        <w:rPr>
          <w:rFonts w:ascii="Times New Roman" w:hAnsi="Times New Roman"/>
          <w:sz w:val="26"/>
        </w:rPr>
        <w:t>3</w:t>
      </w:r>
      <w:r>
        <w:rPr>
          <w:rFonts w:ascii="Times New Roman" w:hAnsi="Times New Roman"/>
          <w:sz w:val="26"/>
        </w:rPr>
        <w:t xml:space="preserve">. настоящего Договора, Покупатель уплачивает Продавцу </w:t>
      </w:r>
      <w:r>
        <w:rPr>
          <w:rFonts w:ascii="Times New Roman" w:hAnsi="Times New Roman"/>
          <w:sz w:val="26"/>
        </w:rPr>
        <w:t>пеню в размере 0,2</w:t>
      </w:r>
      <w:r>
        <w:rPr>
          <w:rFonts w:ascii="Times New Roman" w:hAnsi="Times New Roman"/>
          <w:sz w:val="26"/>
        </w:rPr>
        <w:t xml:space="preserve"> % от невнесенной суммы за каждый календарный день просрочки по следующим реквизитам:</w:t>
      </w:r>
    </w:p>
    <w:p w14:paraId="55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56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57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58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59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5A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5B000000">
      <w:pPr>
        <w:widowControl w:val="0"/>
        <w:ind w:firstLine="720" w:left="0"/>
        <w:jc w:val="both"/>
        <w:rPr>
          <w:rFonts w:ascii="Times New Roman" w:hAnsi="Times New Roman"/>
          <w:sz w:val="26"/>
          <w:highlight w:val="yellow"/>
          <w:u w:val="single"/>
        </w:rPr>
      </w:pPr>
      <w:r>
        <w:rPr>
          <w:rFonts w:ascii="Times New Roman" w:hAnsi="Times New Roman"/>
          <w:sz w:val="26"/>
          <w:u w:val="single"/>
        </w:rPr>
        <w:t>Код ОКТМО: 01701000;</w:t>
      </w:r>
    </w:p>
    <w:p w14:paraId="5C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5D000000">
      <w:pPr>
        <w:widowControl w:val="0"/>
        <w:ind w:firstLine="720" w:left="0"/>
        <w:jc w:val="both"/>
        <w:rPr>
          <w:rFonts w:ascii="Times New Roman" w:hAnsi="Times New Roman"/>
          <w:sz w:val="26"/>
          <w:u w:val="single"/>
        </w:rPr>
      </w:pPr>
      <w:r>
        <w:rPr>
          <w:rFonts w:ascii="Times New Roman" w:hAnsi="Times New Roman"/>
          <w:sz w:val="26"/>
          <w:u w:val="single"/>
        </w:rPr>
        <w:t xml:space="preserve">Назначение платежа: </w:t>
      </w:r>
      <w:r>
        <w:rPr>
          <w:rFonts w:ascii="Times New Roman" w:hAnsi="Times New Roman"/>
          <w:sz w:val="26"/>
          <w:u w:val="single"/>
        </w:rPr>
        <w:t xml:space="preserve">«  </w:t>
      </w:r>
      <w:r>
        <w:rPr>
          <w:rFonts w:ascii="Times New Roman" w:hAnsi="Times New Roman"/>
          <w:sz w:val="26"/>
          <w:u w:val="single"/>
        </w:rPr>
        <w:t xml:space="preserve">             ».</w:t>
      </w:r>
    </w:p>
    <w:p w14:paraId="5E000000">
      <w:pPr>
        <w:widowControl w:val="0"/>
        <w:ind w:firstLine="720" w:left="0"/>
        <w:jc w:val="both"/>
        <w:rPr>
          <w:rFonts w:ascii="Times New Roman" w:hAnsi="Times New Roman"/>
          <w:sz w:val="26"/>
        </w:rPr>
      </w:pPr>
      <w:r>
        <w:rPr>
          <w:rFonts w:ascii="Times New Roman" w:hAnsi="Times New Roman"/>
          <w:sz w:val="26"/>
        </w:rPr>
        <w:t xml:space="preserve">5.3. </w:t>
      </w:r>
      <w:r>
        <w:rPr>
          <w:rFonts w:ascii="Times New Roman" w:hAnsi="Times New Roman"/>
          <w:sz w:val="26"/>
        </w:rPr>
        <w:t xml:space="preserve">Просрочка внесения денежных средств в счет оплаты </w:t>
      </w:r>
      <w:r>
        <w:rPr>
          <w:rFonts w:ascii="Times New Roman" w:hAnsi="Times New Roman"/>
          <w:sz w:val="26"/>
        </w:rPr>
        <w:t>Имущества</w:t>
      </w:r>
      <w:r>
        <w:rPr>
          <w:rFonts w:ascii="Times New Roman" w:hAnsi="Times New Roman"/>
          <w:sz w:val="26"/>
        </w:rPr>
        <w:t xml:space="preserve"> в сумме и сроки, указанные в </w:t>
      </w:r>
      <w:r>
        <w:rPr>
          <w:rFonts w:ascii="Times New Roman" w:hAnsi="Times New Roman"/>
          <w:sz w:val="26"/>
        </w:rPr>
        <w:t>пункте</w:t>
      </w:r>
      <w:r>
        <w:rPr>
          <w:rFonts w:ascii="Times New Roman" w:hAnsi="Times New Roman"/>
          <w:sz w:val="26"/>
        </w:rPr>
        <w:t xml:space="preserve"> 3 настоящего Договора, не может составлять более пяти календарных дней (далее – «допустимая просрочка»). Просрочка свыше пяти календарных дней считается отказом Покупателя от исполнения обязательств по оплате </w:t>
      </w:r>
      <w:r>
        <w:rPr>
          <w:rFonts w:ascii="Times New Roman" w:hAnsi="Times New Roman"/>
          <w:sz w:val="26"/>
        </w:rPr>
        <w:t>Имущества</w:t>
      </w:r>
      <w:r>
        <w:rPr>
          <w:rFonts w:ascii="Times New Roman" w:hAnsi="Times New Roman"/>
          <w:sz w:val="26"/>
        </w:rPr>
        <w:t xml:space="preserve">, установленных </w:t>
      </w:r>
      <w:r>
        <w:rPr>
          <w:rFonts w:ascii="Times New Roman" w:hAnsi="Times New Roman"/>
          <w:sz w:val="26"/>
        </w:rPr>
        <w:t>пункте</w:t>
      </w:r>
      <w:r>
        <w:rPr>
          <w:rFonts w:ascii="Times New Roman" w:hAnsi="Times New Roman"/>
          <w:sz w:val="26"/>
        </w:rPr>
        <w:t xml:space="preserve"> 3 настоящего Договора. </w:t>
      </w:r>
      <w:r>
        <w:rPr>
          <w:rFonts w:ascii="Times New Roman" w:hAnsi="Times New Roman"/>
          <w:sz w:val="26"/>
        </w:rPr>
        <w:t xml:space="preserve">При этом, внесенный Покупателем задаток не возвращается. </w:t>
      </w:r>
      <w:r>
        <w:rPr>
          <w:rFonts w:ascii="Times New Roman" w:hAnsi="Times New Roman"/>
          <w:sz w:val="26"/>
        </w:rPr>
        <w:t xml:space="preserve">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rFonts w:ascii="Times New Roman" w:hAnsi="Times New Roman"/>
          <w:sz w:val="26"/>
        </w:rPr>
        <w:t>Имущества</w:t>
      </w:r>
      <w:r>
        <w:rPr>
          <w:rFonts w:ascii="Times New Roman" w:hAnsi="Times New Roman"/>
          <w:sz w:val="26"/>
        </w:rPr>
        <w:t>.</w:t>
      </w:r>
    </w:p>
    <w:p w14:paraId="5F000000">
      <w:pPr>
        <w:widowControl w:val="0"/>
        <w:ind w:firstLine="720" w:left="0"/>
        <w:jc w:val="both"/>
        <w:rPr>
          <w:rFonts w:ascii="Times New Roman" w:hAnsi="Times New Roman"/>
          <w:sz w:val="26"/>
        </w:rPr>
      </w:pPr>
      <w:r>
        <w:rPr>
          <w:rFonts w:ascii="Times New Roman" w:hAnsi="Times New Roman"/>
          <w:sz w:val="26"/>
        </w:rPr>
        <w:t>5.4</w:t>
      </w:r>
      <w:r>
        <w:rPr>
          <w:rFonts w:ascii="Times New Roman" w:hAnsi="Times New Roman"/>
          <w:sz w:val="26"/>
        </w:rPr>
        <w:t xml:space="preserve">. </w:t>
      </w:r>
      <w:r>
        <w:rPr>
          <w:rFonts w:ascii="Times New Roman" w:hAnsi="Times New Roman"/>
          <w:sz w:val="26"/>
        </w:rPr>
        <w:t>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по следующим реквизитам:</w:t>
      </w:r>
    </w:p>
    <w:p w14:paraId="60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61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62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63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64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65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66000000">
      <w:pPr>
        <w:widowControl w:val="0"/>
        <w:ind w:firstLine="720" w:left="0"/>
        <w:jc w:val="both"/>
        <w:rPr>
          <w:rFonts w:ascii="Times New Roman" w:hAnsi="Times New Roman"/>
          <w:sz w:val="26"/>
          <w:u w:val="single"/>
        </w:rPr>
      </w:pPr>
      <w:r>
        <w:rPr>
          <w:rFonts w:ascii="Times New Roman" w:hAnsi="Times New Roman"/>
          <w:sz w:val="26"/>
          <w:u w:val="single"/>
        </w:rPr>
        <w:t>Код ОКТМО: 01701000;</w:t>
      </w:r>
    </w:p>
    <w:p w14:paraId="67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68000000">
      <w:pPr>
        <w:widowControl w:val="0"/>
        <w:ind w:firstLine="720" w:left="0"/>
        <w:jc w:val="both"/>
        <w:rPr>
          <w:rFonts w:ascii="Times New Roman" w:hAnsi="Times New Roman"/>
          <w:sz w:val="26"/>
          <w:u w:val="single"/>
        </w:rPr>
      </w:pPr>
      <w:r>
        <w:rPr>
          <w:rFonts w:ascii="Times New Roman" w:hAnsi="Times New Roman"/>
          <w:sz w:val="26"/>
        </w:rPr>
        <w:t>Расторжение договора не освобождает Покупателя от уплаты штрафа.</w:t>
      </w:r>
    </w:p>
    <w:p w14:paraId="69000000">
      <w:pPr>
        <w:widowControl w:val="0"/>
        <w:ind w:firstLine="720" w:left="0"/>
        <w:jc w:val="both"/>
        <w:rPr>
          <w:rFonts w:ascii="Times New Roman" w:hAnsi="Times New Roman"/>
          <w:sz w:val="26"/>
        </w:rPr>
      </w:pPr>
      <w:r>
        <w:rPr>
          <w:rFonts w:ascii="Times New Roman" w:hAnsi="Times New Roman"/>
          <w:sz w:val="26"/>
        </w:rPr>
        <w:t>5.</w:t>
      </w:r>
      <w:r>
        <w:rPr>
          <w:rFonts w:ascii="Times New Roman" w:hAnsi="Times New Roman"/>
          <w:sz w:val="26"/>
        </w:rPr>
        <w:t>5</w:t>
      </w:r>
      <w:r>
        <w:rPr>
          <w:rFonts w:ascii="Times New Roman" w:hAnsi="Times New Roman"/>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rFonts w:ascii="Times New Roman" w:hAnsi="Times New Roman"/>
          <w:sz w:val="26"/>
        </w:rPr>
        <w:t xml:space="preserve"> оплаты труда, установленных на дату уплаты штрафа.</w:t>
      </w:r>
    </w:p>
    <w:p w14:paraId="6A000000">
      <w:pPr>
        <w:widowControl w:val="0"/>
        <w:ind/>
        <w:jc w:val="center"/>
        <w:rPr>
          <w:rFonts w:ascii="Times New Roman" w:hAnsi="Times New Roman"/>
          <w:b w:val="1"/>
          <w:sz w:val="26"/>
        </w:rPr>
      </w:pPr>
    </w:p>
    <w:p w14:paraId="6B000000">
      <w:pPr>
        <w:widowControl w:val="0"/>
        <w:ind/>
        <w:jc w:val="center"/>
        <w:rPr>
          <w:rFonts w:ascii="Times New Roman" w:hAnsi="Times New Roman"/>
          <w:b w:val="1"/>
          <w:sz w:val="26"/>
        </w:rPr>
      </w:pPr>
      <w:r>
        <w:rPr>
          <w:rFonts w:ascii="Times New Roman" w:hAnsi="Times New Roman"/>
          <w:b w:val="1"/>
          <w:sz w:val="26"/>
        </w:rPr>
        <w:t>6. Заключительные положения</w:t>
      </w:r>
    </w:p>
    <w:p w14:paraId="6C000000">
      <w:pPr>
        <w:widowControl w:val="0"/>
        <w:ind/>
        <w:jc w:val="center"/>
        <w:rPr>
          <w:rFonts w:ascii="Times New Roman" w:hAnsi="Times New Roman"/>
          <w:b w:val="1"/>
          <w:sz w:val="26"/>
        </w:rPr>
      </w:pPr>
    </w:p>
    <w:p w14:paraId="6D000000">
      <w:pPr>
        <w:widowControl w:val="0"/>
        <w:ind w:firstLine="720" w:left="0"/>
        <w:jc w:val="both"/>
        <w:rPr>
          <w:rFonts w:ascii="Times New Roman" w:hAnsi="Times New Roman"/>
          <w:sz w:val="26"/>
        </w:rPr>
      </w:pPr>
      <w:r>
        <w:rPr>
          <w:rFonts w:ascii="Times New Roman" w:hAnsi="Times New Roman"/>
          <w:sz w:val="26"/>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E000000">
      <w:pPr>
        <w:widowControl w:val="0"/>
        <w:ind w:firstLine="720" w:left="0"/>
        <w:jc w:val="both"/>
        <w:rPr>
          <w:rFonts w:ascii="Times New Roman" w:hAnsi="Times New Roman"/>
          <w:sz w:val="26"/>
        </w:rPr>
      </w:pPr>
      <w:r>
        <w:rPr>
          <w:rFonts w:ascii="Times New Roman" w:hAnsi="Times New Roman"/>
          <w:sz w:val="26"/>
        </w:rPr>
        <w:t>6.2. Настоящий Договор вступает в силу с момента его подписания и прекращает свое действие:</w:t>
      </w:r>
    </w:p>
    <w:p w14:paraId="6F000000">
      <w:pPr>
        <w:widowControl w:val="0"/>
        <w:numPr>
          <w:ilvl w:val="0"/>
          <w:numId w:val="0"/>
        </w:numPr>
        <w:ind w:firstLine="720" w:left="0"/>
        <w:jc w:val="both"/>
        <w:rPr>
          <w:rFonts w:ascii="Times New Roman" w:hAnsi="Times New Roman"/>
          <w:sz w:val="26"/>
        </w:rPr>
      </w:pPr>
      <w:r>
        <w:rPr>
          <w:rFonts w:ascii="Times New Roman" w:hAnsi="Times New Roman"/>
          <w:sz w:val="26"/>
        </w:rPr>
        <w:t>- исполнением Сторонами своих обязательств по настоящему Договору;</w:t>
      </w:r>
    </w:p>
    <w:p w14:paraId="70000000">
      <w:pPr>
        <w:widowControl w:val="0"/>
        <w:numPr>
          <w:ilvl w:val="0"/>
          <w:numId w:val="0"/>
        </w:numPr>
        <w:ind w:firstLine="720" w:left="0"/>
        <w:jc w:val="both"/>
        <w:rPr>
          <w:rFonts w:ascii="Times New Roman" w:hAnsi="Times New Roman"/>
          <w:sz w:val="26"/>
        </w:rPr>
      </w:pPr>
      <w:r>
        <w:rPr>
          <w:rFonts w:ascii="Times New Roman" w:hAnsi="Times New Roman"/>
          <w:sz w:val="26"/>
        </w:rPr>
        <w:t>- в</w:t>
      </w:r>
      <w:r>
        <w:rPr>
          <w:rFonts w:ascii="Times New Roman" w:hAnsi="Times New Roman"/>
          <w:sz w:val="26"/>
        </w:rPr>
        <w:t xml:space="preserve"> случае, предусмотренном </w:t>
      </w:r>
      <w:r>
        <w:rPr>
          <w:rFonts w:ascii="Times New Roman" w:hAnsi="Times New Roman"/>
          <w:sz w:val="26"/>
        </w:rPr>
        <w:t>пунктом</w:t>
      </w:r>
      <w:r>
        <w:rPr>
          <w:rFonts w:ascii="Times New Roman" w:hAnsi="Times New Roman"/>
          <w:sz w:val="26"/>
        </w:rPr>
        <w:t xml:space="preserve"> 5</w:t>
      </w:r>
      <w:r>
        <w:rPr>
          <w:rFonts w:ascii="Times New Roman" w:hAnsi="Times New Roman"/>
          <w:sz w:val="26"/>
        </w:rPr>
        <w:t>.3</w:t>
      </w:r>
      <w:r>
        <w:rPr>
          <w:rFonts w:ascii="Times New Roman" w:hAnsi="Times New Roman"/>
          <w:sz w:val="26"/>
        </w:rPr>
        <w:t xml:space="preserve"> настоящего Договора;</w:t>
      </w:r>
    </w:p>
    <w:p w14:paraId="71000000">
      <w:pPr>
        <w:widowControl w:val="0"/>
        <w:numPr>
          <w:ilvl w:val="0"/>
          <w:numId w:val="0"/>
        </w:numPr>
        <w:ind w:firstLine="720" w:left="0"/>
        <w:jc w:val="both"/>
        <w:rPr>
          <w:rFonts w:ascii="Times New Roman" w:hAnsi="Times New Roman"/>
          <w:sz w:val="26"/>
        </w:rPr>
      </w:pPr>
      <w:r>
        <w:rPr>
          <w:rFonts w:ascii="Times New Roman" w:hAnsi="Times New Roman"/>
          <w:sz w:val="26"/>
        </w:rPr>
        <w:t>- по иным основаниям, предусмотренным действующим законодательством.</w:t>
      </w:r>
    </w:p>
    <w:p w14:paraId="72000000">
      <w:pPr>
        <w:widowControl w:val="0"/>
        <w:ind w:firstLine="720" w:left="0"/>
        <w:jc w:val="both"/>
        <w:rPr>
          <w:rFonts w:ascii="Times New Roman" w:hAnsi="Times New Roman"/>
          <w:sz w:val="26"/>
        </w:rPr>
      </w:pPr>
      <w:r>
        <w:rPr>
          <w:rFonts w:ascii="Times New Roman" w:hAnsi="Times New Roman"/>
          <w:sz w:val="26"/>
        </w:rPr>
        <w:t xml:space="preserve">6.3. </w:t>
      </w:r>
      <w:r>
        <w:rPr>
          <w:rFonts w:ascii="Times New Roman" w:hAnsi="Times New Roman"/>
          <w:sz w:val="26"/>
        </w:rPr>
        <w:t>В</w:t>
      </w:r>
      <w:r>
        <w:rPr>
          <w:rFonts w:ascii="Times New Roman" w:hAnsi="Times New Roman"/>
          <w:sz w:val="26"/>
        </w:rPr>
        <w:t>се споры между Сторонами, возникающие по Договору, разрешаются в соответствии с законодательством Российской Федерации в суде по месту регистрации продавца.</w:t>
      </w:r>
    </w:p>
    <w:p w14:paraId="73000000">
      <w:pPr>
        <w:widowControl w:val="0"/>
        <w:ind w:firstLine="720" w:left="0"/>
        <w:jc w:val="both"/>
        <w:rPr>
          <w:rFonts w:ascii="Times New Roman" w:hAnsi="Times New Roman"/>
          <w:sz w:val="26"/>
        </w:rPr>
      </w:pPr>
      <w:r>
        <w:rPr>
          <w:rFonts w:ascii="Times New Roman" w:hAnsi="Times New Roman"/>
          <w:sz w:val="26"/>
        </w:rPr>
        <w:t xml:space="preserve">6.4. </w:t>
      </w:r>
      <w:r>
        <w:rPr>
          <w:rFonts w:ascii="Times New Roman" w:hAnsi="Times New Roman"/>
          <w:sz w:val="26"/>
        </w:rPr>
        <w:t xml:space="preserve">Настоящий Договор </w:t>
      </w:r>
      <w:r>
        <w:rPr>
          <w:rFonts w:ascii="Times New Roman" w:hAnsi="Times New Roman"/>
          <w:sz w:val="26"/>
        </w:rPr>
        <w:t>заключается</w:t>
      </w:r>
      <w:r>
        <w:rPr>
          <w:rFonts w:ascii="Times New Roman" w:hAnsi="Times New Roman"/>
          <w:sz w:val="26"/>
        </w:rPr>
        <w:t xml:space="preserve">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000000">
      <w:pPr>
        <w:widowControl w:val="0"/>
        <w:ind w:firstLine="720" w:left="0"/>
        <w:jc w:val="both"/>
        <w:rPr>
          <w:rFonts w:ascii="Times New Roman" w:hAnsi="Times New Roman"/>
          <w:b w:val="1"/>
          <w:sz w:val="26"/>
        </w:rPr>
      </w:pPr>
    </w:p>
    <w:p w14:paraId="75000000">
      <w:pPr>
        <w:widowControl w:val="0"/>
        <w:ind/>
        <w:jc w:val="center"/>
        <w:rPr>
          <w:rFonts w:ascii="Times New Roman" w:hAnsi="Times New Roman"/>
          <w:b w:val="1"/>
          <w:sz w:val="26"/>
        </w:rPr>
      </w:pPr>
    </w:p>
    <w:p w14:paraId="76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77000000">
      <w:pPr>
        <w:widowControl w:val="0"/>
        <w:tabs>
          <w:tab w:leader="none" w:pos="0" w:val="left"/>
        </w:tabs>
        <w:ind/>
        <w:jc w:val="both"/>
        <w:rPr>
          <w:rFonts w:ascii="Times New Roman" w:hAnsi="Times New Roman"/>
          <w:b w:val="1"/>
          <w:sz w:val="26"/>
        </w:rPr>
      </w:pPr>
    </w:p>
    <w:tbl>
      <w:tblPr>
        <w:tblStyle w:val="Style_7"/>
        <w:tblW w:type="auto" w:w="0"/>
        <w:tblInd w:type="dxa" w:w="108"/>
        <w:tblLayout w:type="fixed"/>
      </w:tblPr>
      <w:tblGrid>
        <w:gridCol w:w="4536"/>
        <w:gridCol w:w="4820"/>
      </w:tblGrid>
      <w:tr>
        <w:tc>
          <w:tcPr>
            <w:tcW w:type="dxa" w:w="4536"/>
          </w:tcPr>
          <w:p w14:paraId="78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79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7A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7B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7C000000">
            <w:pPr>
              <w:widowControl w:val="0"/>
              <w:ind/>
              <w:jc w:val="both"/>
              <w:rPr>
                <w:rFonts w:ascii="Times New Roman" w:hAnsi="Times New Roman"/>
                <w:sz w:val="26"/>
              </w:rPr>
            </w:pPr>
          </w:p>
        </w:tc>
        <w:tc>
          <w:tcPr>
            <w:tcW w:type="dxa" w:w="4820"/>
          </w:tcPr>
          <w:p w14:paraId="7D000000">
            <w:pPr>
              <w:widowControl w:val="0"/>
              <w:ind/>
              <w:jc w:val="both"/>
              <w:rPr>
                <w:rFonts w:ascii="Times New Roman" w:hAnsi="Times New Roman"/>
                <w:b w:val="1"/>
                <w:sz w:val="26"/>
              </w:rPr>
            </w:pPr>
          </w:p>
        </w:tc>
      </w:tr>
    </w:tbl>
    <w:p w14:paraId="7E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F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80000000">
      <w:pPr>
        <w:widowControl w:val="0"/>
        <w:ind w:hanging="284" w:left="284"/>
        <w:jc w:val="both"/>
        <w:rPr>
          <w:rFonts w:ascii="Times New Roman" w:hAnsi="Times New Roman"/>
          <w:sz w:val="26"/>
        </w:rPr>
      </w:pPr>
    </w:p>
    <w:p w14:paraId="81000000">
      <w:pPr>
        <w:widowControl w:val="0"/>
        <w:ind w:hanging="284" w:left="284"/>
        <w:jc w:val="both"/>
        <w:rPr>
          <w:rFonts w:ascii="Times New Roman" w:hAnsi="Times New Roman"/>
          <w:sz w:val="26"/>
        </w:rPr>
      </w:pPr>
    </w:p>
    <w:p w14:paraId="82000000">
      <w:pPr>
        <w:widowControl w:val="0"/>
        <w:ind w:hanging="284" w:left="284"/>
        <w:jc w:val="both"/>
        <w:rPr>
          <w:sz w:val="26"/>
        </w:rPr>
      </w:pPr>
      <w:r>
        <w:rPr>
          <w:rFonts w:ascii="Times New Roman" w:hAnsi="Times New Roman"/>
          <w:sz w:val="26"/>
        </w:rPr>
        <w:t>___________ (________________)                              ___________ (________</w:t>
      </w:r>
      <w:r>
        <w:rPr>
          <w:sz w:val="26"/>
        </w:rPr>
        <w:t>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87000000">
      <w:pPr>
        <w:widowControl w:val="1"/>
        <w:spacing w:after="0" w:line="240" w:lineRule="auto"/>
        <w:ind/>
      </w:pPr>
      <w:r>
        <w:separator/>
      </w:r>
    </w:p>
  </w:endnote>
  <w:endnote w:id="0" w:type="continuationSeparator">
    <w:p w14:paraId="88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83000000">
      <w:pPr>
        <w:widowControl w:val="1"/>
        <w:spacing w:after="0" w:line="240" w:lineRule="auto"/>
        <w:ind/>
      </w:pPr>
      <w:r>
        <w:separator/>
      </w:r>
    </w:p>
  </w:footnote>
  <w:footnote w:id="0" w:type="continuationSeparator">
    <w:p w14:paraId="84000000">
      <w:pPr>
        <w:widowControl w:val="1"/>
        <w:spacing w:after="0" w:line="240" w:lineRule="auto"/>
        <w:ind/>
      </w:pPr>
      <w:r>
        <w:continuationSeparator/>
      </w:r>
    </w:p>
  </w:footnote>
  <w:footnote w:id="1">
    <w:p w14:paraId="85000000">
      <w:pPr>
        <w:pStyle w:val="Style_31"/>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86000000">
      <w:pPr>
        <w:pStyle w:val="Style_31"/>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30"/>
      <w:lvlText w:val="%1."/>
      <w:lvlJc w:val="left"/>
      <w:pPr>
        <w:widowControl w:val="0"/>
        <w:tabs>
          <w:tab w:leader="none" w:pos="720" w:val="left"/>
        </w:tabs>
        <w:ind w:firstLine="0" w:left="0"/>
      </w:pPr>
      <w:rPr>
        <w:spacing w:val="0"/>
      </w:rPr>
    </w:lvl>
  </w:abstractNum>
  <w:abstractNum w:abstractNumId="1">
    <w:lvl w:ilvl="0">
      <w:start w:val="3"/>
      <w:numFmt w:val="upperRoman"/>
      <w:pStyle w:val="Style_48"/>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8" w:type="paragraph">
    <w:name w:val="Знак"/>
    <w:basedOn w:val="Style_2"/>
    <w:link w:val="Style_8_ch"/>
    <w:pPr>
      <w:widowControl w:val="0"/>
      <w:spacing w:after="160" w:line="240" w:lineRule="exact"/>
      <w:ind/>
    </w:pPr>
    <w:rPr>
      <w:sz w:val="24"/>
    </w:rPr>
  </w:style>
  <w:style w:styleId="Style_8_ch" w:type="character">
    <w:name w:val="Знак"/>
    <w:basedOn w:val="Style_2_ch"/>
    <w:link w:val="Style_8"/>
    <w:rPr>
      <w:sz w:val="24"/>
    </w:rPr>
  </w:style>
  <w:style w:styleId="Style_9" w:type="paragraph">
    <w:name w:val="toc 2"/>
    <w:next w:val="Style_2"/>
    <w:link w:val="Style_9_ch"/>
    <w:uiPriority w:val="39"/>
    <w:pPr>
      <w:widowControl w:val="0"/>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ConsPlusNonformat"/>
    <w:link w:val="Style_10_ch"/>
    <w:pPr>
      <w:widowControl w:val="0"/>
      <w:ind/>
    </w:pPr>
    <w:rPr>
      <w:rFonts w:ascii="Courier New" w:hAnsi="Courier New"/>
    </w:rPr>
  </w:style>
  <w:style w:styleId="Style_10_ch" w:type="character">
    <w:name w:val="ConsPlusNonformat"/>
    <w:link w:val="Style_10"/>
    <w:rPr>
      <w:rFonts w:ascii="Courier New" w:hAnsi="Courier New"/>
    </w:rPr>
  </w:style>
  <w:style w:styleId="Style_11" w:type="paragraph">
    <w:name w:val="toc 4"/>
    <w:next w:val="Style_2"/>
    <w:link w:val="Style_11_ch"/>
    <w:uiPriority w:val="39"/>
    <w:pPr>
      <w:widowControl w:val="0"/>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Body Text 3"/>
    <w:basedOn w:val="Style_2"/>
    <w:link w:val="Style_12_ch"/>
    <w:pPr>
      <w:widowControl w:val="0"/>
      <w:spacing w:line="264" w:lineRule="auto"/>
      <w:ind/>
    </w:pPr>
    <w:rPr>
      <w:sz w:val="28"/>
    </w:rPr>
  </w:style>
  <w:style w:styleId="Style_12_ch" w:type="character">
    <w:name w:val="Body Text 3"/>
    <w:basedOn w:val="Style_2_ch"/>
    <w:link w:val="Style_12"/>
    <w:rPr>
      <w:sz w:val="28"/>
    </w:rPr>
  </w:style>
  <w:style w:styleId="Style_13" w:type="paragraph">
    <w:name w:val="Body Text 2"/>
    <w:basedOn w:val="Style_2"/>
    <w:link w:val="Style_13_ch"/>
    <w:pPr>
      <w:widowControl w:val="0"/>
      <w:tabs>
        <w:tab w:leader="none" w:pos="284" w:val="left"/>
      </w:tabs>
      <w:ind w:hanging="284" w:left="284"/>
      <w:jc w:val="both"/>
    </w:pPr>
    <w:rPr>
      <w:sz w:val="24"/>
    </w:rPr>
  </w:style>
  <w:style w:styleId="Style_13_ch" w:type="character">
    <w:name w:val="Body Text 2"/>
    <w:basedOn w:val="Style_2_ch"/>
    <w:link w:val="Style_13"/>
    <w:rPr>
      <w:sz w:val="24"/>
    </w:rPr>
  </w:style>
  <w:style w:styleId="Style_14" w:type="paragraph">
    <w:basedOn w:val="Style_2"/>
    <w:link w:val="Style_14_ch"/>
    <w:semiHidden w:val="1"/>
    <w:unhideWhenUsed w:val="1"/>
    <w:pPr>
      <w:widowControl w:val="0"/>
      <w:spacing w:after="160" w:line="240" w:lineRule="exact"/>
      <w:ind/>
    </w:pPr>
    <w:rPr>
      <w:sz w:val="24"/>
    </w:rPr>
  </w:style>
  <w:style w:styleId="Style_14_ch" w:type="character">
    <w:basedOn w:val="Style_2_ch"/>
    <w:link w:val="Style_14"/>
    <w:semiHidden w:val="1"/>
    <w:unhideWhenUsed w:val="1"/>
    <w:rPr>
      <w:sz w:val="24"/>
    </w:rPr>
  </w:style>
  <w:style w:styleId="Style_15" w:type="paragraph">
    <w:name w:val="toc 6"/>
    <w:next w:val="Style_2"/>
    <w:link w:val="Style_15_ch"/>
    <w:uiPriority w:val="39"/>
    <w:pPr>
      <w:widowControl w:val="0"/>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2"/>
    <w:link w:val="Style_16_ch"/>
    <w:uiPriority w:val="39"/>
    <w:pPr>
      <w:widowControl w:val="0"/>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Endnote"/>
    <w:link w:val="Style_17_ch"/>
    <w:pPr>
      <w:widowControl w:val="1"/>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basedOn w:val="Style_2"/>
    <w:next w:val="Style_2"/>
    <w:link w:val="Style_18_ch"/>
    <w:uiPriority w:val="9"/>
    <w:qFormat/>
    <w:pPr>
      <w:keepNext w:val="1"/>
      <w:keepLines w:val="1"/>
      <w:widowControl w:val="0"/>
      <w:spacing w:before="200"/>
      <w:ind/>
      <w:outlineLvl w:val="2"/>
    </w:pPr>
    <w:rPr>
      <w:rFonts w:asciiTheme="majorAscii" w:hAnsiTheme="majorHAnsi"/>
      <w:b w:val="1"/>
      <w:color w:themeColor="accent1" w:val="4F81BD"/>
    </w:rPr>
  </w:style>
  <w:style w:styleId="Style_18_ch" w:type="character">
    <w:name w:val="heading 3"/>
    <w:basedOn w:val="Style_2_ch"/>
    <w:link w:val="Style_18"/>
    <w:rPr>
      <w:rFonts w:asciiTheme="majorAscii" w:hAnsiTheme="majorHAnsi"/>
      <w:b w:val="1"/>
      <w:color w:themeColor="accent1" w:val="4F81BD"/>
    </w:rPr>
  </w:style>
  <w:style w:styleId="Style_19" w:type="paragraph">
    <w:name w:val="Знак"/>
    <w:basedOn w:val="Style_2"/>
    <w:link w:val="Style_19_ch"/>
    <w:pPr>
      <w:widowControl w:val="0"/>
      <w:spacing w:after="160" w:line="240" w:lineRule="exact"/>
      <w:ind/>
    </w:pPr>
    <w:rPr>
      <w:sz w:val="24"/>
    </w:rPr>
  </w:style>
  <w:style w:styleId="Style_19_ch" w:type="character">
    <w:name w:val="Знак"/>
    <w:basedOn w:val="Style_2_ch"/>
    <w:link w:val="Style_19"/>
    <w:rPr>
      <w:sz w:val="24"/>
    </w:rPr>
  </w:style>
  <w:style w:styleId="Style_20" w:type="paragraph">
    <w:name w:val="4. Текст"/>
    <w:basedOn w:val="Style_21"/>
    <w:link w:val="Style_20_ch"/>
    <w:pPr>
      <w:keepNext w:val="1"/>
      <w:keepLines w:val="1"/>
      <w:widowControl w:val="0"/>
      <w:ind/>
      <w:jc w:val="both"/>
    </w:pPr>
    <w:rPr>
      <w:color w:val="000000"/>
      <w:spacing w:val="2"/>
      <w:sz w:val="28"/>
    </w:rPr>
  </w:style>
  <w:style w:styleId="Style_20_ch" w:type="character">
    <w:name w:val="4. Текст"/>
    <w:basedOn w:val="Style_21_ch"/>
    <w:link w:val="Style_20"/>
    <w:rPr>
      <w:color w:val="000000"/>
      <w:spacing w:val="2"/>
      <w:sz w:val="28"/>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22" w:type="paragraph">
    <w:name w:val="Default Paragraph Font"/>
    <w:link w:val="Style_22_ch"/>
  </w:style>
  <w:style w:styleId="Style_22_ch" w:type="character">
    <w:name w:val="Default Paragraph Font"/>
    <w:link w:val="Style_22"/>
  </w:style>
  <w:style w:styleId="Style_21" w:type="paragraph">
    <w:name w:val="annotation text"/>
    <w:basedOn w:val="Style_2"/>
    <w:link w:val="Style_21_ch"/>
  </w:style>
  <w:style w:styleId="Style_21_ch" w:type="character">
    <w:name w:val="annotation text"/>
    <w:basedOn w:val="Style_2_ch"/>
    <w:link w:val="Style_21"/>
  </w:style>
  <w:style w:styleId="Style_23" w:type="paragraph">
    <w:name w:val="toc 3"/>
    <w:next w:val="Style_2"/>
    <w:link w:val="Style_23_ch"/>
    <w:uiPriority w:val="39"/>
    <w:pPr>
      <w:widowControl w:val="0"/>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Body Text Indent 2"/>
    <w:basedOn w:val="Style_2"/>
    <w:link w:val="Style_24_ch"/>
    <w:pPr>
      <w:widowControl w:val="0"/>
      <w:ind w:firstLine="720" w:left="0"/>
      <w:jc w:val="both"/>
    </w:pPr>
    <w:rPr>
      <w:sz w:val="24"/>
    </w:rPr>
  </w:style>
  <w:style w:styleId="Style_24_ch" w:type="character">
    <w:name w:val="Body Text Indent 2"/>
    <w:basedOn w:val="Style_2_ch"/>
    <w:link w:val="Style_24"/>
    <w:rPr>
      <w:sz w:val="24"/>
    </w:rPr>
  </w:style>
  <w:style w:styleId="Style_25" w:type="paragraph">
    <w:name w:val="Balloon Text"/>
    <w:basedOn w:val="Style_2"/>
    <w:link w:val="Style_25_ch"/>
    <w:rPr>
      <w:rFonts w:ascii="Tahoma" w:hAnsi="Tahoma"/>
      <w:sz w:val="16"/>
    </w:rPr>
  </w:style>
  <w:style w:styleId="Style_25_ch" w:type="character">
    <w:name w:val="Balloon Text"/>
    <w:basedOn w:val="Style_2_ch"/>
    <w:link w:val="Style_25"/>
    <w:rPr>
      <w:rFonts w:ascii="Tahoma" w:hAnsi="Tahoma"/>
      <w:sz w:val="16"/>
    </w:rPr>
  </w:style>
  <w:style w:styleId="Style_26" w:type="paragraph">
    <w:name w:val="heading 5"/>
    <w:next w:val="Style_2"/>
    <w:link w:val="Style_26_ch"/>
    <w:uiPriority w:val="9"/>
    <w:qFormat/>
    <w:pPr>
      <w:widowControl w:val="0"/>
      <w:spacing w:after="120" w:before="120"/>
      <w:ind/>
      <w:jc w:val="both"/>
      <w:outlineLvl w:val="4"/>
    </w:pPr>
    <w:rPr>
      <w:rFonts w:ascii="XO Thames" w:hAnsi="XO Thames"/>
      <w:b w:val="1"/>
      <w:sz w:val="22"/>
    </w:rPr>
  </w:style>
  <w:style w:styleId="Style_26_ch" w:type="character">
    <w:name w:val="heading 5"/>
    <w:link w:val="Style_26"/>
    <w:rPr>
      <w:rFonts w:ascii="XO Thames" w:hAnsi="XO Thames"/>
      <w:b w:val="1"/>
      <w:sz w:val="22"/>
    </w:rPr>
  </w:style>
  <w:style w:styleId="Style_27" w:type="paragraph">
    <w:name w:val="Body Text Indent"/>
    <w:basedOn w:val="Style_2"/>
    <w:link w:val="Style_27_ch"/>
    <w:pPr>
      <w:widowControl w:val="0"/>
      <w:ind w:firstLine="0" w:left="113"/>
    </w:pPr>
    <w:rPr>
      <w:color w:val="000000"/>
      <w:sz w:val="22"/>
    </w:rPr>
  </w:style>
  <w:style w:styleId="Style_27_ch" w:type="character">
    <w:name w:val="Body Text Indent"/>
    <w:basedOn w:val="Style_2_ch"/>
    <w:link w:val="Style_27"/>
    <w:rPr>
      <w:color w:val="000000"/>
      <w:sz w:val="22"/>
    </w:rPr>
  </w:style>
  <w:style w:styleId="Style_28" w:type="paragraph">
    <w:name w:val="Знак"/>
    <w:basedOn w:val="Style_2"/>
    <w:link w:val="Style_28_ch"/>
    <w:pPr>
      <w:widowControl w:val="0"/>
      <w:spacing w:after="160" w:line="240" w:lineRule="exact"/>
      <w:ind/>
    </w:pPr>
    <w:rPr>
      <w:sz w:val="24"/>
    </w:rPr>
  </w:style>
  <w:style w:styleId="Style_28_ch" w:type="character">
    <w:name w:val="Знак"/>
    <w:basedOn w:val="Style_2_ch"/>
    <w:link w:val="Style_28"/>
    <w:rPr>
      <w:sz w:val="24"/>
    </w:rPr>
  </w:style>
  <w:style w:styleId="Style_29" w:type="paragraph">
    <w:name w:val="Знак"/>
    <w:basedOn w:val="Style_2"/>
    <w:link w:val="Style_29_ch"/>
    <w:pPr>
      <w:widowControl w:val="0"/>
      <w:spacing w:after="160" w:line="240" w:lineRule="exact"/>
      <w:ind/>
    </w:pPr>
    <w:rPr>
      <w:sz w:val="24"/>
    </w:rPr>
  </w:style>
  <w:style w:styleId="Style_29_ch" w:type="character">
    <w:name w:val="Знак"/>
    <w:basedOn w:val="Style_2_ch"/>
    <w:link w:val="Style_29"/>
    <w:rPr>
      <w:sz w:val="24"/>
    </w:rPr>
  </w:style>
  <w:style w:styleId="Style_30" w:type="paragraph">
    <w:name w:val="heading 1"/>
    <w:basedOn w:val="Style_2"/>
    <w:next w:val="Style_2"/>
    <w:link w:val="Style_30_ch"/>
    <w:uiPriority w:val="9"/>
    <w:qFormat/>
    <w:pPr>
      <w:keepNext w:val="1"/>
      <w:widowControl w:val="0"/>
      <w:numPr>
        <w:numId w:val="1"/>
      </w:numPr>
      <w:spacing w:line="264" w:lineRule="auto"/>
      <w:ind/>
      <w:jc w:val="center"/>
      <w:outlineLvl w:val="0"/>
    </w:pPr>
    <w:rPr>
      <w:b w:val="1"/>
      <w:sz w:val="28"/>
    </w:rPr>
  </w:style>
  <w:style w:styleId="Style_30_ch" w:type="character">
    <w:name w:val="heading 1"/>
    <w:basedOn w:val="Style_2_ch"/>
    <w:link w:val="Style_30"/>
    <w:rPr>
      <w:b w:val="1"/>
      <w:sz w:val="28"/>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31" w:type="paragraph">
    <w:name w:val="Footnote"/>
    <w:basedOn w:val="Style_2"/>
    <w:link w:val="Style_31_ch"/>
  </w:style>
  <w:style w:styleId="Style_31_ch" w:type="character">
    <w:name w:val="Footnote"/>
    <w:basedOn w:val="Style_2_ch"/>
    <w:link w:val="Style_31"/>
  </w:style>
  <w:style w:styleId="Style_32" w:type="paragraph">
    <w:name w:val="toc 1"/>
    <w:next w:val="Style_2"/>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33" w:type="paragraph">
    <w:name w:val="Знак"/>
    <w:basedOn w:val="Style_2"/>
    <w:link w:val="Style_33_ch"/>
    <w:pPr>
      <w:widowControl w:val="0"/>
      <w:spacing w:after="160" w:line="240" w:lineRule="exact"/>
      <w:ind/>
    </w:pPr>
    <w:rPr>
      <w:sz w:val="24"/>
    </w:rPr>
  </w:style>
  <w:style w:styleId="Style_33_ch" w:type="character">
    <w:name w:val="Знак"/>
    <w:basedOn w:val="Style_2_ch"/>
    <w:link w:val="Style_33"/>
    <w:rPr>
      <w:sz w:val="24"/>
    </w:rPr>
  </w:style>
  <w:style w:styleId="Style_34" w:type="paragraph">
    <w:name w:val="Header and Footer"/>
    <w:link w:val="Style_34_ch"/>
    <w:pPr>
      <w:widowControl w:val="0"/>
      <w:spacing w:line="240" w:lineRule="auto"/>
      <w:ind/>
      <w:jc w:val="both"/>
    </w:pPr>
    <w:rPr>
      <w:rFonts w:ascii="XO Thames" w:hAnsi="XO Thames"/>
      <w:sz w:val="20"/>
    </w:rPr>
  </w:style>
  <w:style w:styleId="Style_34_ch" w:type="character">
    <w:name w:val="Header and Footer"/>
    <w:link w:val="Style_34"/>
    <w:rPr>
      <w:rFonts w:ascii="XO Thames" w:hAnsi="XO Thames"/>
      <w:sz w:val="20"/>
    </w:rPr>
  </w:style>
  <w:style w:styleId="Style_35" w:type="paragraph">
    <w:name w:val="Знак Знак Знак"/>
    <w:basedOn w:val="Style_2"/>
    <w:link w:val="Style_35_ch"/>
    <w:pPr>
      <w:widowControl w:val="0"/>
      <w:spacing w:after="160" w:line="240" w:lineRule="exact"/>
      <w:ind/>
    </w:pPr>
    <w:rPr>
      <w:sz w:val="24"/>
    </w:rPr>
  </w:style>
  <w:style w:styleId="Style_35_ch" w:type="character">
    <w:name w:val="Знак Знак Знак"/>
    <w:basedOn w:val="Style_2_ch"/>
    <w:link w:val="Style_35"/>
    <w:rPr>
      <w:sz w:val="24"/>
    </w:rPr>
  </w:style>
  <w:style w:styleId="Style_3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6_ch"/>
    <w:pPr>
      <w:widowControl w:val="0"/>
      <w:spacing w:after="160" w:line="240" w:lineRule="exact"/>
      <w:ind/>
    </w:pPr>
    <w:rPr>
      <w:rFonts w:ascii="Verdana" w:hAnsi="Verdana"/>
    </w:rPr>
  </w:style>
  <w:style w:styleId="Style_3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6"/>
    <w:rPr>
      <w:rFonts w:ascii="Verdana" w:hAnsi="Verdana"/>
    </w:rPr>
  </w:style>
  <w:style w:styleId="Style_37" w:type="paragraph">
    <w:name w:val="toc 9"/>
    <w:next w:val="Style_2"/>
    <w:link w:val="Style_37_ch"/>
    <w:uiPriority w:val="39"/>
    <w:pPr>
      <w:widowControl w:val="0"/>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Знак"/>
    <w:basedOn w:val="Style_2"/>
    <w:link w:val="Style_38_ch"/>
    <w:pPr>
      <w:widowControl w:val="0"/>
      <w:spacing w:after="160" w:line="240" w:lineRule="exact"/>
      <w:ind/>
    </w:pPr>
    <w:rPr>
      <w:sz w:val="24"/>
    </w:rPr>
  </w:style>
  <w:style w:styleId="Style_38_ch" w:type="character">
    <w:name w:val="Знак"/>
    <w:basedOn w:val="Style_2_ch"/>
    <w:link w:val="Style_38"/>
    <w:rPr>
      <w:sz w:val="24"/>
    </w:rPr>
  </w:style>
  <w:style w:styleId="Style_3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9_ch"/>
    <w:pPr>
      <w:widowControl w:val="0"/>
      <w:spacing w:after="160" w:line="240" w:lineRule="exact"/>
      <w:ind/>
    </w:pPr>
    <w:rPr>
      <w:rFonts w:ascii="Verdana" w:hAnsi="Verdana"/>
    </w:rPr>
  </w:style>
  <w:style w:styleId="Style_3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9"/>
    <w:rPr>
      <w:rFonts w:ascii="Verdana" w:hAnsi="Verdana"/>
    </w:rPr>
  </w:style>
  <w:style w:styleId="Style_40" w:type="paragraph">
    <w:name w:val="Body Text Indent 3"/>
    <w:basedOn w:val="Style_2"/>
    <w:link w:val="Style_40_ch"/>
    <w:pPr>
      <w:widowControl w:val="0"/>
      <w:spacing w:after="120"/>
      <w:ind w:firstLine="720" w:left="0"/>
      <w:jc w:val="both"/>
    </w:pPr>
    <w:rPr>
      <w:b w:val="1"/>
      <w:sz w:val="28"/>
    </w:rPr>
  </w:style>
  <w:style w:styleId="Style_40_ch" w:type="character">
    <w:name w:val="Body Text Indent 3"/>
    <w:basedOn w:val="Style_2_ch"/>
    <w:link w:val="Style_40"/>
    <w:rPr>
      <w:b w:val="1"/>
      <w:sz w:val="28"/>
    </w:rPr>
  </w:style>
  <w:style w:styleId="Style_5" w:type="paragraph">
    <w:name w:val="Обычный1"/>
    <w:link w:val="Style_5_ch"/>
    <w:pPr>
      <w:widowControl w:val="0"/>
      <w:spacing w:line="300" w:lineRule="auto"/>
      <w:ind w:firstLine="560" w:left="0"/>
    </w:pPr>
    <w:rPr>
      <w:sz w:val="22"/>
    </w:rPr>
  </w:style>
  <w:style w:styleId="Style_5_ch" w:type="character">
    <w:name w:val="Обычный1"/>
    <w:link w:val="Style_5"/>
    <w:rPr>
      <w:sz w:val="22"/>
    </w:rPr>
  </w:style>
  <w:style w:styleId="Style_41" w:type="paragraph">
    <w:name w:val="toc 8"/>
    <w:next w:val="Style_2"/>
    <w:link w:val="Style_41_ch"/>
    <w:uiPriority w:val="39"/>
    <w:pPr>
      <w:widowControl w:val="0"/>
      <w:ind w:firstLine="0" w:left="1400"/>
      <w:jc w:val="left"/>
    </w:pPr>
    <w:rPr>
      <w:rFonts w:ascii="XO Thames" w:hAnsi="XO Thames"/>
      <w:sz w:val="28"/>
    </w:rPr>
  </w:style>
  <w:style w:styleId="Style_41_ch" w:type="character">
    <w:name w:val="toc 8"/>
    <w:link w:val="Style_41"/>
    <w:rPr>
      <w:rFonts w:ascii="XO Thames" w:hAnsi="XO Thames"/>
      <w:sz w:val="28"/>
    </w:rPr>
  </w:style>
  <w:style w:styleId="Style_42" w:type="paragraph">
    <w:name w:val="toc 5"/>
    <w:next w:val="Style_2"/>
    <w:link w:val="Style_42_ch"/>
    <w:uiPriority w:val="39"/>
    <w:pPr>
      <w:widowControl w:val="0"/>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Font Style13"/>
    <w:basedOn w:val="Style_22"/>
    <w:link w:val="Style_43_ch"/>
    <w:rPr>
      <w:rFonts w:ascii="Times New Roman" w:hAnsi="Times New Roman"/>
    </w:rPr>
  </w:style>
  <w:style w:styleId="Style_43_ch" w:type="character">
    <w:name w:val="Font Style13"/>
    <w:basedOn w:val="Style_22_ch"/>
    <w:link w:val="Style_43"/>
    <w:rPr>
      <w:rFonts w:ascii="Times New Roman" w:hAnsi="Times New Roman"/>
    </w:rPr>
  </w:style>
  <w:style w:styleId="Style_3" w:type="paragraph">
    <w:name w:val="page number"/>
    <w:basedOn w:val="Style_22"/>
    <w:link w:val="Style_3_ch"/>
  </w:style>
  <w:style w:styleId="Style_3_ch" w:type="character">
    <w:name w:val="page number"/>
    <w:basedOn w:val="Style_22_ch"/>
    <w:link w:val="Style_3"/>
  </w:style>
  <w:style w:styleId="Style_44" w:type="paragraph">
    <w:name w:val="Subtitle"/>
    <w:next w:val="Style_2"/>
    <w:link w:val="Style_44_ch"/>
    <w:uiPriority w:val="11"/>
    <w:qFormat/>
    <w:pPr>
      <w:widowControl w:val="0"/>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Title"/>
    <w:basedOn w:val="Style_2"/>
    <w:link w:val="Style_45_ch"/>
    <w:uiPriority w:val="10"/>
    <w:qFormat/>
    <w:pPr>
      <w:widowControl w:val="0"/>
      <w:spacing w:line="288" w:lineRule="auto"/>
      <w:ind w:firstLine="4962" w:left="0"/>
      <w:jc w:val="center"/>
    </w:pPr>
    <w:rPr>
      <w:sz w:val="24"/>
    </w:rPr>
  </w:style>
  <w:style w:styleId="Style_45_ch" w:type="character">
    <w:name w:val="Title"/>
    <w:basedOn w:val="Style_2_ch"/>
    <w:link w:val="Style_45"/>
    <w:rPr>
      <w:sz w:val="24"/>
    </w:rPr>
  </w:style>
  <w:style w:styleId="Style_46" w:type="paragraph">
    <w:name w:val="heading 4"/>
    <w:basedOn w:val="Style_2"/>
    <w:next w:val="Style_2"/>
    <w:link w:val="Style_46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6_ch" w:type="character">
    <w:name w:val="heading 4"/>
    <w:basedOn w:val="Style_2_ch"/>
    <w:link w:val="Style_46"/>
    <w:rPr>
      <w:rFonts w:asciiTheme="majorAscii" w:hAnsiTheme="majorHAnsi"/>
      <w:b w:val="1"/>
      <w:i w:val="1"/>
      <w:color w:themeColor="accent1" w:val="4F81BD"/>
    </w:rPr>
  </w:style>
  <w:style w:styleId="Style_47" w:type="paragraph">
    <w:name w:val="Body Text"/>
    <w:basedOn w:val="Style_2"/>
    <w:link w:val="Style_47_ch"/>
    <w:pPr>
      <w:widowControl w:val="0"/>
      <w:ind/>
      <w:jc w:val="both"/>
    </w:pPr>
    <w:rPr>
      <w:sz w:val="24"/>
    </w:rPr>
  </w:style>
  <w:style w:styleId="Style_47_ch" w:type="character">
    <w:name w:val="Body Text"/>
    <w:basedOn w:val="Style_2_ch"/>
    <w:link w:val="Style_47"/>
    <w:rPr>
      <w:sz w:val="24"/>
    </w:rPr>
  </w:style>
  <w:style w:styleId="Style_48" w:type="paragraph">
    <w:name w:val="heading 2"/>
    <w:basedOn w:val="Style_2"/>
    <w:next w:val="Style_2"/>
    <w:link w:val="Style_48_ch"/>
    <w:uiPriority w:val="9"/>
    <w:qFormat/>
    <w:pPr>
      <w:keepNext w:val="1"/>
      <w:widowControl w:val="0"/>
      <w:numPr>
        <w:numId w:val="2"/>
      </w:numPr>
      <w:spacing w:line="264" w:lineRule="auto"/>
      <w:ind/>
      <w:jc w:val="center"/>
      <w:outlineLvl w:val="1"/>
    </w:pPr>
    <w:rPr>
      <w:b w:val="1"/>
      <w:sz w:val="28"/>
    </w:rPr>
  </w:style>
  <w:style w:styleId="Style_48_ch" w:type="character">
    <w:name w:val="heading 2"/>
    <w:basedOn w:val="Style_2_ch"/>
    <w:link w:val="Style_48"/>
    <w:rPr>
      <w:b w:val="1"/>
      <w:sz w:val="28"/>
    </w:rPr>
  </w:style>
  <w:style w:styleId="Style_49" w:type="table">
    <w:name w:val="Table Grid"/>
    <w:basedOn w:val="Style_7"/>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2025-02-14T06:44:04Z</dcterms:created>
  <dcterms:modified xsi:type="dcterms:W3CDTF">2026-03-17T08:31:35Z</dcterms:modified>
</cp:coreProperties>
</file>