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jc w:val="center"/>
        <w:rPr>
          <w:sz w:val="24"/>
          <w:szCs w:val="24"/>
        </w:rPr>
      </w:pPr>
      <w:r>
        <w:rPr>
          <w:b/>
          <w:bCs/>
          <w:sz w:val="24"/>
          <w:szCs w:val="24"/>
        </w:rPr>
        <w:t xml:space="preserve">Нежилое помещение </w:t>
      </w:r>
      <w:r>
        <w:rPr>
          <w:b/>
          <w:bCs/>
          <w:i w:val="false"/>
          <w:iCs w:val="false"/>
          <w:sz w:val="24"/>
          <w:szCs w:val="24"/>
        </w:rPr>
        <w:t xml:space="preserve"> - </w:t>
      </w:r>
      <w:r>
        <w:rPr>
          <w:b/>
          <w:bCs/>
          <w:i w:val="false"/>
          <w:iCs w:val="false"/>
          <w:sz w:val="24"/>
          <w:szCs w:val="24"/>
        </w:rPr>
        <w:t>Помещение</w:t>
      </w:r>
      <w:r>
        <w:rPr>
          <w:b/>
          <w:bCs/>
          <w:i w:val="false"/>
          <w:iCs w:val="false"/>
          <w:strike w:val="false"/>
          <w:dstrike w:val="false"/>
          <w:sz w:val="24"/>
          <w:szCs w:val="24"/>
        </w:rPr>
        <w:t xml:space="preserve">  площадью 64,4  кв.м,  с </w:t>
      </w:r>
      <w:r>
        <w:rPr>
          <w:b/>
          <w:bCs/>
          <w:i w:val="false"/>
          <w:iCs w:val="false"/>
          <w:sz w:val="24"/>
          <w:szCs w:val="24"/>
        </w:rPr>
        <w:t>кадастровым номером   36:01:0010521:428</w:t>
      </w:r>
      <w:r>
        <w:rPr>
          <w:b/>
          <w:bCs/>
          <w:i w:val="false"/>
          <w:iCs w:val="false"/>
          <w:sz w:val="24"/>
          <w:szCs w:val="24"/>
        </w:rPr>
        <w:t xml:space="preserve">, по адресу: </w:t>
      </w:r>
      <w:r>
        <w:rPr>
          <w:b/>
          <w:bCs/>
          <w:i w:val="false"/>
          <w:iCs w:val="false"/>
          <w:strike w:val="false"/>
          <w:dstrike w:val="false"/>
          <w:sz w:val="24"/>
          <w:szCs w:val="24"/>
        </w:rPr>
        <w:t>Россия, Воронежская область, Аннинский район, пгт Анна, ул. Ленина, д. 18</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w:t>
      </w:r>
      <w:r>
        <w:rPr>
          <w:b/>
          <w:i/>
          <w:sz w:val="28"/>
        </w:rPr>
        <w:t>402</w:t>
      </w:r>
    </w:p>
    <w:p>
      <w:pPr>
        <w:pStyle w:val="Normal"/>
        <w:rPr>
          <w:b/>
          <w:i/>
          <w:i/>
          <w:sz w:val="28"/>
          <w:lang w:val="en-US"/>
        </w:rPr>
      </w:pPr>
      <w:r>
        <w:rPr>
          <w:b/>
          <w:i/>
          <w:sz w:val="28"/>
        </w:rPr>
        <w:t xml:space="preserve">Сбербанк </w:t>
      </w:r>
      <w:bookmarkStart w:id="0" w:name="_GoBack"/>
      <w:bookmarkEnd w:id="0"/>
      <w:r>
        <w:rPr>
          <w:b/>
          <w:i/>
          <w:sz w:val="28"/>
          <w:lang w:val="en-US"/>
        </w:rPr>
        <w:t>SBR012-2605</w:t>
      </w:r>
      <w:r>
        <w:rPr>
          <w:b/>
          <w:i/>
          <w:sz w:val="28"/>
          <w:lang w:val="en-US"/>
        </w:rPr>
        <w:t>250074</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26.05.2026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15.06.2026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17.06.2026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19.06.2026 г. 11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rFonts w:cs="Droid Sans Devanagari"/>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Style28">
    <w:name w:val="Содержимое врезки"/>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user3">
    <w:name w:val="Содержимое врезки (user)"/>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Application>LibreOffice/24.8.7.2$Linux_X86_64 LibreOffice_project/480$Build-2</Application>
  <AppVersion>15.0000</AppVersion>
  <Pages>1</Pages>
  <Words>94</Words>
  <Characters>632</Characters>
  <CharactersWithSpaces>717</CharactersWithSpaces>
  <Paragraphs>17</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2026-06-05T09:19:35Z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