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sz w:val="24"/>
        </w:rPr>
      </w:pPr>
      <w:r>
        <w:rPr>
          <w:rFonts w:ascii="Times New Roman" w:hAnsi="Times New Roman"/>
          <w:b w:val="1"/>
        </w:rPr>
        <w:t>Межрегиональное территориальное управ</w:t>
      </w:r>
      <w:r>
        <w:rPr>
          <w:rFonts w:ascii="Times New Roman" w:hAnsi="Times New Roman"/>
          <w:b w:val="1"/>
          <w:sz w:val="24"/>
        </w:rPr>
        <w:t>ление</w:t>
      </w:r>
      <w:r>
        <w:rPr>
          <w:rFonts w:ascii="Times New Roman" w:hAnsi="Times New Roman"/>
          <w:b w:val="1"/>
          <w:sz w:val="24"/>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24"/>
        </w:rPr>
      </w:pPr>
    </w:p>
    <w:p w14:paraId="08000000">
      <w:pPr>
        <w:widowControl w:val="0"/>
        <w:ind/>
        <w:jc w:val="center"/>
        <w:rPr>
          <w:rFonts w:ascii="Times New Roman" w:hAnsi="Times New Roman"/>
          <w:b w:val="1"/>
          <w:sz w:val="24"/>
        </w:rPr>
      </w:pPr>
    </w:p>
    <w:p w14:paraId="09000000">
      <w:pPr>
        <w:widowControl w:val="0"/>
        <w:ind/>
        <w:jc w:val="center"/>
        <w:rPr>
          <w:rFonts w:ascii="Times New Roman" w:hAnsi="Times New Roman"/>
          <w:b w:val="1"/>
          <w:sz w:val="24"/>
        </w:rPr>
      </w:pPr>
      <w:r>
        <w:rPr>
          <w:rFonts w:ascii="Times New Roman" w:hAnsi="Times New Roman"/>
          <w:b w:val="1"/>
          <w:sz w:val="24"/>
        </w:rPr>
        <w:t>ИНФОРМАЦИОННОЕ СООБЩЕНИ</w:t>
      </w:r>
      <w:r>
        <w:rPr>
          <w:rFonts w:ascii="Times New Roman" w:hAnsi="Times New Roman"/>
          <w:b w:val="1"/>
          <w:sz w:val="24"/>
        </w:rPr>
        <w:t>Е</w:t>
      </w:r>
    </w:p>
    <w:p w14:paraId="0A000000">
      <w:pPr>
        <w:widowControl w:val="0"/>
        <w:ind/>
        <w:jc w:val="center"/>
        <w:rPr>
          <w:rFonts w:ascii="Times New Roman" w:hAnsi="Times New Roman"/>
          <w:b w:val="1"/>
          <w:sz w:val="24"/>
        </w:rPr>
      </w:pPr>
    </w:p>
    <w:p w14:paraId="0B000000">
      <w:pPr>
        <w:widowControl w:val="0"/>
        <w:spacing w:line="240" w:lineRule="auto"/>
        <w:ind w:firstLine="0" w:left="-80" w:right="-119"/>
        <w:jc w:val="center"/>
        <w:rPr>
          <w:rFonts w:ascii="Times New Roman" w:hAnsi="Times New Roman"/>
          <w:b w:val="1"/>
          <w:sz w:val="24"/>
        </w:rPr>
      </w:pPr>
      <w:r>
        <w:rPr>
          <w:rFonts w:ascii="Times New Roman" w:hAnsi="Times New Roman"/>
          <w:b w:val="1"/>
          <w:sz w:val="24"/>
        </w:rPr>
        <w:t>о</w:t>
      </w:r>
      <w:r>
        <w:rPr>
          <w:rFonts w:ascii="Times New Roman" w:hAnsi="Times New Roman"/>
          <w:b w:val="1"/>
          <w:sz w:val="24"/>
        </w:rPr>
        <w:t xml:space="preserve"> проведении </w:t>
      </w:r>
      <w:r>
        <w:rPr>
          <w:rFonts w:ascii="Times New Roman" w:hAnsi="Times New Roman"/>
          <w:b w:val="1"/>
          <w:sz w:val="24"/>
        </w:rPr>
        <w:t>продажи посредством публичного предл</w:t>
      </w:r>
      <w:r>
        <w:rPr>
          <w:rFonts w:ascii="Times New Roman" w:hAnsi="Times New Roman"/>
          <w:b w:val="1"/>
          <w:sz w:val="24"/>
        </w:rPr>
        <w:t>о</w:t>
      </w:r>
      <w:r>
        <w:rPr>
          <w:rFonts w:ascii="Times New Roman" w:hAnsi="Times New Roman"/>
          <w:b w:val="1"/>
          <w:sz w:val="24"/>
        </w:rPr>
        <w:t>жени</w:t>
      </w:r>
      <w:r>
        <w:rPr>
          <w:rFonts w:ascii="Times New Roman" w:hAnsi="Times New Roman"/>
          <w:b w:val="1"/>
          <w:sz w:val="24"/>
        </w:rPr>
        <w:t xml:space="preserve">я </w:t>
      </w:r>
      <w:r>
        <w:rPr>
          <w:rFonts w:ascii="XO Thames" w:hAnsi="XO Thames"/>
          <w:b w:val="1"/>
          <w:sz w:val="24"/>
        </w:rPr>
        <w:t>нежилого помещения</w:t>
      </w:r>
      <w:r>
        <w:rPr>
          <w:rFonts w:ascii="XO Thames" w:hAnsi="XO Thames"/>
          <w:b w:val="1"/>
          <w:sz w:val="24"/>
        </w:rPr>
        <w:t xml:space="preserve"> площ</w:t>
      </w:r>
      <w:r>
        <w:rPr>
          <w:rFonts w:ascii="XO Thames" w:hAnsi="XO Thames"/>
          <w:b w:val="1"/>
          <w:sz w:val="24"/>
        </w:rPr>
        <w:t>ад</w:t>
      </w:r>
      <w:r>
        <w:rPr>
          <w:rFonts w:ascii="XO Thames" w:hAnsi="XO Thames"/>
          <w:b w:val="1"/>
          <w:sz w:val="24"/>
        </w:rPr>
        <w:t xml:space="preserve">ью </w:t>
      </w:r>
      <w:r>
        <w:rPr>
          <w:b w:val="1"/>
        </w:rPr>
        <w:t>194.6</w:t>
      </w:r>
      <w:r>
        <w:rPr>
          <w:rFonts w:ascii="XO Thames" w:hAnsi="XO Thames"/>
          <w:b w:val="1"/>
          <w:sz w:val="24"/>
        </w:rPr>
        <w:t xml:space="preserve"> </w:t>
      </w:r>
      <w:r>
        <w:rPr>
          <w:rFonts w:ascii="XO Thames" w:hAnsi="XO Thames"/>
          <w:b w:val="1"/>
          <w:sz w:val="24"/>
        </w:rPr>
        <w:t xml:space="preserve">кв. м, </w:t>
      </w:r>
      <w:r>
        <w:rPr>
          <w:rFonts w:ascii="XO Thames" w:hAnsi="XO Thames"/>
          <w:b w:val="1"/>
          <w:sz w:val="24"/>
        </w:rPr>
        <w:t>кадастровый ном</w:t>
      </w:r>
      <w:r>
        <w:rPr>
          <w:rFonts w:ascii="XO Thames" w:hAnsi="XO Thames"/>
          <w:b w:val="1"/>
          <w:sz w:val="24"/>
        </w:rPr>
        <w:t>ер</w:t>
      </w:r>
      <w:r>
        <w:rPr>
          <w:rFonts w:ascii="XO Thames" w:hAnsi="XO Thames"/>
          <w:b w:val="1"/>
          <w:sz w:val="24"/>
        </w:rPr>
        <w:t xml:space="preserve"> </w:t>
      </w:r>
      <w:r>
        <w:rPr>
          <w:b w:val="1"/>
        </w:rPr>
        <w:t>22:15:050501:3389</w:t>
      </w:r>
      <w:r>
        <w:rPr>
          <w:rFonts w:ascii="XO Thames" w:hAnsi="XO Thames"/>
          <w:b w:val="1"/>
          <w:sz w:val="24"/>
        </w:rPr>
        <w:t xml:space="preserve"> по адресу:</w:t>
      </w:r>
      <w:r>
        <w:rPr>
          <w:rFonts w:ascii="XO Thames" w:hAnsi="XO Thames"/>
          <w:b w:val="1"/>
          <w:sz w:val="24"/>
        </w:rPr>
        <w:t xml:space="preserve"> </w:t>
      </w:r>
      <w:r>
        <w:rPr>
          <w:b w:val="1"/>
        </w:rPr>
        <w:t>Алтайский край, р-н. Зональный, с. Зональное, ул. Ленина, д. 29, пом. 9</w:t>
      </w:r>
      <w:r>
        <w:rPr>
          <w:rFonts w:ascii="Times New Roman" w:hAnsi="Times New Roman"/>
          <w:b w:val="1"/>
          <w:i w:val="0"/>
          <w:caps w:val="0"/>
          <w:spacing w:val="0"/>
          <w:sz w:val="24"/>
          <w:highlight w:val="white"/>
        </w:rPr>
        <w:t xml:space="preserve"> </w:t>
      </w:r>
      <w:r>
        <w:rPr>
          <w:rFonts w:ascii="Times New Roman" w:hAnsi="Times New Roman"/>
          <w:b w:val="1"/>
          <w:color w:val="000000"/>
          <w:sz w:val="24"/>
        </w:rPr>
        <w:t>в</w:t>
      </w:r>
      <w:r>
        <w:rPr>
          <w:rFonts w:ascii="Times New Roman" w:hAnsi="Times New Roman"/>
          <w:b w:val="1"/>
          <w:color w:val="000000"/>
          <w:sz w:val="24"/>
        </w:rPr>
        <w:t xml:space="preserve"> э</w:t>
      </w:r>
      <w:r>
        <w:rPr>
          <w:rFonts w:ascii="Times New Roman" w:hAnsi="Times New Roman"/>
          <w:b w:val="1"/>
          <w:color w:val="000000"/>
          <w:sz w:val="24"/>
        </w:rPr>
        <w:t>лектронной форме</w:t>
      </w:r>
    </w:p>
    <w:p w14:paraId="0C000000">
      <w:pPr>
        <w:widowControl w:val="0"/>
        <w:tabs>
          <w:tab w:leader="none" w:pos="851" w:val="left"/>
        </w:tabs>
        <w:ind/>
        <w:jc w:val="center"/>
        <w:rPr>
          <w:rFonts w:ascii="Times New Roman" w:hAnsi="Times New Roman"/>
          <w:b w:val="1"/>
          <w:i w:val="1"/>
          <w:sz w:val="24"/>
        </w:rPr>
      </w:pPr>
      <w:r>
        <w:rPr>
          <w:rFonts w:ascii="Times New Roman" w:hAnsi="Times New Roman"/>
          <w:b w:val="1"/>
          <w:i w:val="1"/>
          <w:sz w:val="24"/>
        </w:rPr>
        <w:t>____________________________________</w:t>
      </w:r>
    </w:p>
    <w:p w14:paraId="0D000000">
      <w:pPr>
        <w:widowControl w:val="0"/>
        <w:ind/>
        <w:jc w:val="center"/>
        <w:rPr>
          <w:rFonts w:ascii="Times New Roman" w:hAnsi="Times New Roman"/>
          <w:b w:val="1"/>
          <w:i w:val="1"/>
          <w:sz w:val="24"/>
        </w:rPr>
      </w:pPr>
    </w:p>
    <w:p w14:paraId="0E000000">
      <w:pPr>
        <w:widowControl w:val="0"/>
        <w:ind/>
        <w:jc w:val="center"/>
        <w:rPr>
          <w:rFonts w:ascii="Times New Roman" w:hAnsi="Times New Roman"/>
          <w:b w:val="1"/>
          <w:i w:val="1"/>
          <w:sz w:val="24"/>
        </w:rPr>
      </w:pPr>
    </w:p>
    <w:p w14:paraId="0F000000">
      <w:pPr>
        <w:widowControl w:val="0"/>
        <w:ind/>
        <w:jc w:val="center"/>
        <w:rPr>
          <w:rFonts w:ascii="Times New Roman" w:hAnsi="Times New Roman"/>
          <w:b w:val="1"/>
          <w:i w:val="1"/>
          <w:sz w:val="24"/>
        </w:rPr>
      </w:pPr>
    </w:p>
    <w:p w14:paraId="10000000">
      <w:pPr>
        <w:widowControl w:val="0"/>
        <w:ind/>
        <w:jc w:val="center"/>
        <w:rPr>
          <w:rFonts w:ascii="Times New Roman" w:hAnsi="Times New Roman"/>
          <w:b w:val="1"/>
          <w:i w:val="1"/>
          <w:sz w:val="24"/>
        </w:rPr>
      </w:pPr>
    </w:p>
    <w:p w14:paraId="11000000">
      <w:pPr>
        <w:widowControl w:val="0"/>
        <w:ind/>
        <w:jc w:val="center"/>
        <w:rPr>
          <w:rFonts w:ascii="Times New Roman" w:hAnsi="Times New Roman"/>
          <w:b w:val="1"/>
          <w:i w:val="1"/>
          <w:sz w:val="24"/>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Pr>
          <w:p w14:paraId="12000000">
            <w:pPr>
              <w:widowControl w:val="0"/>
              <w:spacing w:line="264" w:lineRule="auto"/>
              <w:ind w:right="57"/>
              <w:jc w:val="both"/>
              <w:rPr>
                <w:rFonts w:ascii="Times New Roman" w:hAnsi="Times New Roman"/>
                <w:sz w:val="24"/>
              </w:rPr>
            </w:pPr>
            <w:r>
              <w:rPr>
                <w:rFonts w:ascii="Times New Roman" w:hAnsi="Times New Roman"/>
                <w:sz w:val="24"/>
              </w:rPr>
              <w:t>Дата начала приема заявок:</w:t>
            </w:r>
          </w:p>
          <w:p w14:paraId="13000000">
            <w:pPr>
              <w:widowControl w:val="0"/>
              <w:spacing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4000000">
            <w:pPr>
              <w:widowControl w:val="0"/>
              <w:spacing w:after="0" w:line="264" w:lineRule="auto"/>
              <w:ind w:right="57"/>
              <w:jc w:val="both"/>
              <w:rPr>
                <w:rFonts w:ascii="Times New Roman" w:hAnsi="Times New Roman"/>
                <w:sz w:val="24"/>
              </w:rPr>
            </w:pPr>
            <w:r>
              <w:rPr>
                <w:rFonts w:ascii="Times New Roman" w:hAnsi="Times New Roman"/>
                <w:sz w:val="24"/>
              </w:rPr>
              <w:t>04 мая 2026 г.</w:t>
            </w:r>
          </w:p>
        </w:tc>
        <w:tc>
          <w:tcPr>
            <w:tcW w:type="dxa" w:w="2904"/>
            <w:tcBorders>
              <w:top w:color="000000" w:sz="4" w:val="nil"/>
              <w:left w:color="000000" w:sz="4" w:val="nil"/>
              <w:bottom w:color="000000" w:sz="4" w:val="nil"/>
              <w:right w:color="000000" w:sz="4" w:val="nil"/>
            </w:tcBorders>
          </w:tcPr>
          <w:p w14:paraId="15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6000000">
            <w:pPr>
              <w:widowControl w:val="0"/>
              <w:spacing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7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widowControl w:val="0"/>
              <w:spacing w:after="0" w:line="264" w:lineRule="auto"/>
              <w:ind w:right="57"/>
              <w:jc w:val="both"/>
              <w:rPr>
                <w:rFonts w:ascii="Times New Roman" w:hAnsi="Times New Roman"/>
                <w:sz w:val="24"/>
              </w:rPr>
            </w:pP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9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A000000">
            <w:pPr>
              <w:widowControl w:val="0"/>
              <w:spacing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B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C000000">
            <w:pPr>
              <w:widowControl w:val="0"/>
              <w:spacing w:after="0" w:line="264" w:lineRule="auto"/>
              <w:ind w:right="57"/>
              <w:jc w:val="both"/>
              <w:rPr>
                <w:rFonts w:ascii="Times New Roman" w:hAnsi="Times New Roman"/>
                <w:sz w:val="24"/>
              </w:rPr>
            </w:pPr>
            <w:r>
              <w:rPr>
                <w:rFonts w:ascii="Times New Roman" w:hAnsi="Times New Roman"/>
                <w:sz w:val="24"/>
              </w:rPr>
              <w:t xml:space="preserve">03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1D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1E000000">
            <w:pPr>
              <w:widowControl w:val="0"/>
              <w:spacing w:line="264" w:lineRule="auto"/>
              <w:ind w:right="57"/>
              <w:jc w:val="both"/>
              <w:rPr>
                <w:rFonts w:ascii="Times New Roman" w:hAnsi="Times New Roman"/>
                <w:sz w:val="24"/>
              </w:rPr>
            </w:pPr>
            <w:r>
              <w:rPr>
                <w:rFonts w:ascii="Times New Roman" w:hAnsi="Times New Roman"/>
                <w:sz w:val="24"/>
              </w:rPr>
              <w:t>Дата продажи:</w:t>
            </w:r>
          </w:p>
          <w:p w14:paraId="1F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0000000">
            <w:pPr>
              <w:widowControl w:val="0"/>
              <w:spacing w:after="0" w:line="264" w:lineRule="auto"/>
              <w:ind w:right="57"/>
              <w:jc w:val="both"/>
              <w:rPr>
                <w:rFonts w:ascii="Times New Roman" w:hAnsi="Times New Roman"/>
                <w:sz w:val="24"/>
              </w:rPr>
            </w:pPr>
            <w:r>
              <w:rPr>
                <w:rFonts w:ascii="Times New Roman" w:hAnsi="Times New Roman"/>
                <w:sz w:val="24"/>
              </w:rPr>
              <w:t xml:space="preserve">05 </w:t>
            </w:r>
            <w:r>
              <w:rPr>
                <w:rFonts w:ascii="Times New Roman" w:hAnsi="Times New Roman"/>
                <w:sz w:val="24"/>
              </w:rPr>
              <w:t>июня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Pr>
          <w:p w14:paraId="21000000">
            <w:pPr>
              <w:widowControl w:val="0"/>
              <w:spacing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2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sz w:val="24"/>
              </w:rPr>
            </w:pPr>
          </w:p>
        </w:tc>
      </w:tr>
    </w:tbl>
    <w:p w14:paraId="25000000">
      <w:pPr>
        <w:pStyle w:val="Style_4"/>
        <w:widowControl w:val="0"/>
        <w:spacing w:line="264" w:lineRule="auto"/>
        <w:ind w:firstLine="720" w:left="0" w:right="57"/>
        <w:rPr>
          <w:rFonts w:ascii="Times New Roman" w:hAnsi="Times New Roman"/>
          <w:sz w:val="24"/>
        </w:rPr>
      </w:pPr>
    </w:p>
    <w:p w14:paraId="26000000">
      <w:pPr>
        <w:rPr>
          <w:rFonts w:ascii="Times New Roman" w:hAnsi="Times New Roman"/>
          <w:b w:val="1"/>
          <w:sz w:val="24"/>
        </w:rPr>
      </w:pPr>
      <w:r>
        <w:rPr>
          <w:rFonts w:ascii="Times New Roman" w:hAnsi="Times New Roman"/>
          <w:sz w:val="24"/>
        </w:rPr>
        <w:br w:type="page"/>
      </w:r>
      <w:r>
        <w:rPr>
          <w:rFonts w:ascii="Times New Roman" w:hAnsi="Times New Roman"/>
          <w:b w:val="1"/>
          <w:sz w:val="24"/>
        </w:rPr>
        <w:t>СОДЕРЖАНИЕ</w:t>
      </w:r>
    </w:p>
    <w:p w14:paraId="27000000">
      <w:pPr>
        <w:rPr>
          <w:rFonts w:ascii="Times New Roman" w:hAnsi="Times New Roman"/>
          <w:sz w:val="24"/>
        </w:rPr>
      </w:pPr>
      <w:r>
        <w:rPr>
          <w:rFonts w:ascii="Times New Roman" w:hAnsi="Times New Roman"/>
          <w:sz w:val="24"/>
        </w:rPr>
        <w:t xml:space="preserve">1. Основные понятия </w:t>
      </w:r>
    </w:p>
    <w:p w14:paraId="28000000">
      <w:pPr>
        <w:rPr>
          <w:rFonts w:ascii="Times New Roman" w:hAnsi="Times New Roman"/>
          <w:sz w:val="24"/>
        </w:rPr>
      </w:pPr>
      <w:r>
        <w:rPr>
          <w:rFonts w:ascii="Times New Roman" w:hAnsi="Times New Roman"/>
          <w:sz w:val="24"/>
        </w:rPr>
        <w:t xml:space="preserve">2. Правовое регулирование </w:t>
      </w:r>
    </w:p>
    <w:p w14:paraId="29000000">
      <w:pPr>
        <w:rPr>
          <w:rFonts w:ascii="Times New Roman" w:hAnsi="Times New Roman"/>
          <w:sz w:val="24"/>
        </w:rPr>
      </w:pPr>
      <w:r>
        <w:rPr>
          <w:rFonts w:ascii="Times New Roman" w:hAnsi="Times New Roman"/>
          <w:sz w:val="24"/>
        </w:rPr>
        <w:t xml:space="preserve">3. Сведения </w:t>
      </w:r>
      <w:r>
        <w:rPr>
          <w:rFonts w:ascii="Times New Roman" w:hAnsi="Times New Roman"/>
          <w:sz w:val="24"/>
        </w:rPr>
        <w:t>о продаже посредством публичного предложения</w:t>
      </w:r>
    </w:p>
    <w:p w14:paraId="2A000000">
      <w:pPr>
        <w:rPr>
          <w:rFonts w:ascii="Times New Roman" w:hAnsi="Times New Roman"/>
          <w:sz w:val="24"/>
        </w:rPr>
      </w:pPr>
      <w:r>
        <w:rPr>
          <w:rFonts w:ascii="Times New Roman" w:hAnsi="Times New Roman"/>
          <w:sz w:val="24"/>
        </w:rPr>
        <w:t xml:space="preserve">4. Место, сроки подачи (приема) заявок, определения участников и </w:t>
      </w:r>
      <w:r>
        <w:rPr>
          <w:rFonts w:ascii="Times New Roman" w:hAnsi="Times New Roman"/>
          <w:sz w:val="24"/>
        </w:rPr>
        <w:t>проведения</w:t>
      </w:r>
      <w:r>
        <w:rPr>
          <w:rFonts w:ascii="Times New Roman" w:hAnsi="Times New Roman"/>
          <w:sz w:val="24"/>
        </w:rPr>
        <w:t xml:space="preserve">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p>
    <w:p w14:paraId="2B000000">
      <w:pPr>
        <w:rPr>
          <w:rFonts w:ascii="Times New Roman" w:hAnsi="Times New Roman"/>
          <w:sz w:val="24"/>
        </w:rPr>
      </w:pPr>
      <w:r>
        <w:rPr>
          <w:rFonts w:ascii="Times New Roman" w:hAnsi="Times New Roman"/>
          <w:sz w:val="24"/>
        </w:rPr>
        <w:t>5. Сроки и порядок регистрации на электронной площадке</w:t>
      </w:r>
      <w:r>
        <w:rPr>
          <w:rFonts w:ascii="Times New Roman" w:hAnsi="Times New Roman"/>
          <w:sz w:val="24"/>
        </w:rPr>
        <w:t xml:space="preserve"> </w:t>
      </w:r>
    </w:p>
    <w:p w14:paraId="2C000000">
      <w:pPr>
        <w:rPr>
          <w:rFonts w:ascii="Times New Roman" w:hAnsi="Times New Roman"/>
          <w:sz w:val="24"/>
        </w:rPr>
      </w:pPr>
      <w:r>
        <w:rPr>
          <w:rFonts w:ascii="Times New Roman" w:hAnsi="Times New Roman"/>
          <w:sz w:val="24"/>
        </w:rPr>
        <w:t xml:space="preserve">6. Порядок подачи (приема) и отзыва </w:t>
      </w:r>
      <w:r>
        <w:rPr>
          <w:rFonts w:ascii="Times New Roman" w:hAnsi="Times New Roman"/>
          <w:sz w:val="24"/>
        </w:rPr>
        <w:t>з</w:t>
      </w:r>
      <w:r>
        <w:rPr>
          <w:rFonts w:ascii="Times New Roman" w:hAnsi="Times New Roman"/>
          <w:sz w:val="24"/>
        </w:rPr>
        <w:t>аявок</w:t>
      </w:r>
      <w:r>
        <w:rPr>
          <w:rFonts w:ascii="Times New Roman" w:hAnsi="Times New Roman"/>
          <w:sz w:val="24"/>
        </w:rPr>
        <w:t xml:space="preserve"> </w:t>
      </w:r>
    </w:p>
    <w:p w14:paraId="2D000000">
      <w:pPr>
        <w:rPr>
          <w:rFonts w:ascii="Times New Roman" w:hAnsi="Times New Roman"/>
          <w:sz w:val="24"/>
        </w:rPr>
      </w:pPr>
      <w:r>
        <w:rPr>
          <w:rFonts w:ascii="Times New Roman" w:hAnsi="Times New Roman"/>
          <w:sz w:val="24"/>
        </w:rPr>
        <w:t>7. Перечень документов, представляемых участниками торгов и требования к их оформлению</w:t>
      </w:r>
      <w:r>
        <w:rPr>
          <w:rFonts w:ascii="Times New Roman" w:hAnsi="Times New Roman"/>
          <w:sz w:val="24"/>
        </w:rPr>
        <w:t xml:space="preserve"> </w:t>
      </w:r>
    </w:p>
    <w:p w14:paraId="2E000000">
      <w:pPr>
        <w:rPr>
          <w:rFonts w:ascii="Times New Roman" w:hAnsi="Times New Roman"/>
          <w:sz w:val="24"/>
        </w:rPr>
      </w:pPr>
      <w:r>
        <w:rPr>
          <w:rFonts w:ascii="Times New Roman" w:hAnsi="Times New Roman"/>
          <w:sz w:val="24"/>
        </w:rPr>
        <w:t xml:space="preserve">8. Ограничения участия в </w:t>
      </w:r>
      <w:r>
        <w:rPr>
          <w:rFonts w:ascii="Times New Roman" w:hAnsi="Times New Roman"/>
          <w:sz w:val="24"/>
        </w:rPr>
        <w:t>продаже посредством публичного предложения</w:t>
      </w:r>
      <w:r>
        <w:rPr>
          <w:rFonts w:ascii="Times New Roman" w:hAnsi="Times New Roman"/>
          <w:sz w:val="24"/>
        </w:rPr>
        <w:t xml:space="preserve"> отдельных категорий физических и юридических лиц </w:t>
      </w:r>
    </w:p>
    <w:p w14:paraId="2F000000">
      <w:pPr>
        <w:rPr>
          <w:rFonts w:ascii="Times New Roman" w:hAnsi="Times New Roman"/>
          <w:sz w:val="24"/>
        </w:rPr>
      </w:pPr>
      <w:r>
        <w:rPr>
          <w:rFonts w:ascii="Times New Roman" w:hAnsi="Times New Roman"/>
          <w:sz w:val="24"/>
        </w:rPr>
        <w:t xml:space="preserve">9. Порядок внесения </w:t>
      </w:r>
      <w:r>
        <w:rPr>
          <w:rFonts w:ascii="Times New Roman" w:hAnsi="Times New Roman"/>
          <w:sz w:val="24"/>
        </w:rPr>
        <w:t xml:space="preserve">задатка </w:t>
      </w:r>
      <w:r>
        <w:rPr>
          <w:rFonts w:ascii="Times New Roman" w:hAnsi="Times New Roman"/>
          <w:sz w:val="24"/>
        </w:rPr>
        <w:t xml:space="preserve">и </w:t>
      </w:r>
      <w:r>
        <w:rPr>
          <w:rFonts w:ascii="Times New Roman" w:hAnsi="Times New Roman"/>
          <w:sz w:val="24"/>
        </w:rPr>
        <w:t xml:space="preserve">его </w:t>
      </w:r>
      <w:r>
        <w:rPr>
          <w:rFonts w:ascii="Times New Roman" w:hAnsi="Times New Roman"/>
          <w:sz w:val="24"/>
        </w:rPr>
        <w:t xml:space="preserve">возврата </w:t>
      </w:r>
    </w:p>
    <w:p w14:paraId="30000000">
      <w:pPr>
        <w:rPr>
          <w:rFonts w:ascii="Times New Roman" w:hAnsi="Times New Roman"/>
          <w:sz w:val="24"/>
        </w:rPr>
      </w:pPr>
      <w:r>
        <w:rPr>
          <w:rFonts w:ascii="Times New Roman" w:hAnsi="Times New Roman"/>
          <w:sz w:val="24"/>
        </w:rPr>
        <w:t xml:space="preserve">10. Порядок ознакомления со сведениями об Имуществе, выставляемом на </w:t>
      </w:r>
      <w:r>
        <w:rPr>
          <w:rFonts w:ascii="Times New Roman" w:hAnsi="Times New Roman"/>
          <w:sz w:val="24"/>
        </w:rPr>
        <w:t>продаж</w:t>
      </w:r>
      <w:r>
        <w:rPr>
          <w:rFonts w:ascii="Times New Roman" w:hAnsi="Times New Roman"/>
          <w:sz w:val="24"/>
        </w:rPr>
        <w:t>у</w:t>
      </w:r>
      <w:r>
        <w:rPr>
          <w:rFonts w:ascii="Times New Roman" w:hAnsi="Times New Roman"/>
          <w:sz w:val="24"/>
        </w:rPr>
        <w:t xml:space="preserve"> посредством публичного предложения </w:t>
      </w:r>
    </w:p>
    <w:p w14:paraId="31000000">
      <w:pPr>
        <w:rPr>
          <w:rFonts w:ascii="Times New Roman" w:hAnsi="Times New Roman"/>
          <w:sz w:val="24"/>
        </w:rPr>
      </w:pPr>
      <w:r>
        <w:rPr>
          <w:rFonts w:ascii="Times New Roman" w:hAnsi="Times New Roman"/>
          <w:sz w:val="24"/>
        </w:rPr>
        <w:t xml:space="preserve">11. Порядок определения участников </w:t>
      </w:r>
      <w:r>
        <w:rPr>
          <w:rFonts w:ascii="Times New Roman" w:hAnsi="Times New Roman"/>
          <w:sz w:val="24"/>
        </w:rPr>
        <w:t>продаж</w:t>
      </w:r>
      <w:r>
        <w:rPr>
          <w:rFonts w:ascii="Times New Roman" w:hAnsi="Times New Roman"/>
          <w:sz w:val="24"/>
        </w:rPr>
        <w:t xml:space="preserve">и </w:t>
      </w:r>
      <w:r>
        <w:rPr>
          <w:rFonts w:ascii="Times New Roman" w:hAnsi="Times New Roman"/>
          <w:sz w:val="24"/>
        </w:rPr>
        <w:t>посредством публичного предложения</w:t>
      </w:r>
    </w:p>
    <w:p w14:paraId="32000000">
      <w:pPr>
        <w:rPr>
          <w:rFonts w:ascii="Times New Roman" w:hAnsi="Times New Roman"/>
          <w:sz w:val="24"/>
        </w:rPr>
      </w:pPr>
      <w:r>
        <w:rPr>
          <w:rFonts w:ascii="Times New Roman" w:hAnsi="Times New Roman"/>
          <w:sz w:val="24"/>
        </w:rPr>
        <w:t xml:space="preserve">12. Порядок проведения </w:t>
      </w:r>
      <w:r>
        <w:rPr>
          <w:rFonts w:ascii="Times New Roman" w:hAnsi="Times New Roman"/>
          <w:sz w:val="24"/>
        </w:rPr>
        <w:t>продаж</w:t>
      </w:r>
      <w:r>
        <w:rPr>
          <w:rFonts w:ascii="Times New Roman" w:hAnsi="Times New Roman"/>
          <w:sz w:val="24"/>
        </w:rPr>
        <w:t>и</w:t>
      </w:r>
      <w:r>
        <w:rPr>
          <w:rFonts w:ascii="Times New Roman" w:hAnsi="Times New Roman"/>
          <w:sz w:val="24"/>
        </w:rPr>
        <w:t xml:space="preserve"> посредством публичного предложения</w:t>
      </w:r>
      <w:r>
        <w:rPr>
          <w:rFonts w:ascii="Times New Roman" w:hAnsi="Times New Roman"/>
          <w:sz w:val="24"/>
        </w:rPr>
        <w:t xml:space="preserve"> и определения победителя </w:t>
      </w:r>
    </w:p>
    <w:p w14:paraId="33000000">
      <w:pPr>
        <w:rPr>
          <w:rFonts w:ascii="Times New Roman" w:hAnsi="Times New Roman"/>
          <w:sz w:val="24"/>
        </w:rPr>
      </w:pPr>
      <w:r>
        <w:rPr>
          <w:rFonts w:ascii="Times New Roman" w:hAnsi="Times New Roman"/>
          <w:sz w:val="24"/>
        </w:rPr>
        <w:t xml:space="preserve">13. Срок заключения договора купли-продажи недвижимого имущества </w:t>
      </w:r>
    </w:p>
    <w:p w14:paraId="34000000">
      <w:pPr>
        <w:rPr>
          <w:rFonts w:ascii="Times New Roman" w:hAnsi="Times New Roman"/>
          <w:sz w:val="24"/>
        </w:rPr>
      </w:pPr>
      <w:r>
        <w:rPr>
          <w:rFonts w:ascii="Times New Roman" w:hAnsi="Times New Roman"/>
          <w:sz w:val="24"/>
        </w:rPr>
        <w:t>14. Переход права собственности на федеральное имущество</w:t>
      </w:r>
    </w:p>
    <w:p w14:paraId="35000000">
      <w:pPr>
        <w:rPr>
          <w:rFonts w:ascii="Times New Roman" w:hAnsi="Times New Roman"/>
          <w:sz w:val="24"/>
        </w:rPr>
      </w:pPr>
      <w:r>
        <w:rPr>
          <w:rFonts w:ascii="Times New Roman" w:hAnsi="Times New Roman"/>
          <w:sz w:val="24"/>
        </w:rPr>
        <w:t>1</w:t>
      </w:r>
      <w:r>
        <w:rPr>
          <w:rFonts w:ascii="Times New Roman" w:hAnsi="Times New Roman"/>
          <w:sz w:val="24"/>
        </w:rPr>
        <w:t>5</w:t>
      </w:r>
      <w:r>
        <w:rPr>
          <w:rFonts w:ascii="Times New Roman" w:hAnsi="Times New Roman"/>
          <w:sz w:val="24"/>
        </w:rPr>
        <w:t xml:space="preserve">. </w:t>
      </w:r>
      <w:r>
        <w:rPr>
          <w:rFonts w:ascii="Times New Roman" w:hAnsi="Times New Roman"/>
          <w:sz w:val="24"/>
        </w:rPr>
        <w:t>Заключительные положения</w:t>
      </w:r>
    </w:p>
    <w:p w14:paraId="36000000">
      <w:pPr>
        <w:rPr>
          <w:rFonts w:ascii="Times New Roman" w:hAnsi="Times New Roman"/>
          <w:sz w:val="24"/>
        </w:rPr>
      </w:pPr>
      <w:r>
        <w:rPr>
          <w:rFonts w:ascii="Times New Roman" w:hAnsi="Times New Roman"/>
          <w:sz w:val="24"/>
        </w:rPr>
        <w:t>Приложение 1 (заявка</w:t>
      </w:r>
      <w:r>
        <w:rPr>
          <w:rFonts w:ascii="Times New Roman" w:hAnsi="Times New Roman"/>
          <w:sz w:val="24"/>
        </w:rPr>
        <w:t xml:space="preserve"> + опись</w:t>
      </w:r>
      <w:r>
        <w:rPr>
          <w:rFonts w:ascii="Times New Roman" w:hAnsi="Times New Roman"/>
          <w:sz w:val="24"/>
        </w:rPr>
        <w:t>)</w:t>
      </w:r>
      <w:r>
        <w:rPr>
          <w:rFonts w:ascii="Times New Roman" w:hAnsi="Times New Roman"/>
          <w:sz w:val="24"/>
        </w:rPr>
        <w:t xml:space="preserve"> </w:t>
      </w:r>
      <w:r>
        <w:rPr>
          <w:rFonts w:ascii="Times New Roman" w:hAnsi="Times New Roman"/>
          <w:sz w:val="24"/>
        </w:rPr>
        <w:br/>
      </w:r>
      <w:r>
        <w:rPr>
          <w:rFonts w:ascii="Times New Roman" w:hAnsi="Times New Roman"/>
          <w:sz w:val="24"/>
        </w:rPr>
        <w:t>Приложение 2 (проект договора купли-продажи)</w:t>
      </w:r>
    </w:p>
    <w:p w14:paraId="37000000">
      <w:pPr>
        <w:rPr>
          <w:rFonts w:ascii="Times New Roman" w:hAnsi="Times New Roman"/>
          <w:sz w:val="24"/>
        </w:rPr>
      </w:pPr>
    </w:p>
    <w:p w14:paraId="38000000">
      <w:pPr>
        <w:pStyle w:val="Style_4"/>
        <w:widowControl w:val="0"/>
        <w:spacing w:line="264" w:lineRule="auto"/>
        <w:ind w:firstLine="720" w:left="0" w:right="57"/>
        <w:rPr>
          <w:rFonts w:ascii="Times New Roman" w:hAnsi="Times New Roman"/>
          <w:sz w:val="24"/>
        </w:rPr>
      </w:pPr>
    </w:p>
    <w:p w14:paraId="39000000">
      <w:pPr>
        <w:pStyle w:val="Style_4"/>
        <w:widowControl w:val="0"/>
        <w:spacing w:line="264" w:lineRule="auto"/>
        <w:ind w:right="57"/>
        <w:jc w:val="center"/>
        <w:rPr>
          <w:rFonts w:ascii="Times New Roman" w:hAnsi="Times New Roman"/>
          <w:b w:val="1"/>
          <w:sz w:val="24"/>
        </w:rPr>
      </w:pPr>
      <w:r>
        <w:rPr>
          <w:rFonts w:ascii="Times New Roman" w:hAnsi="Times New Roman"/>
          <w:sz w:val="24"/>
        </w:rPr>
        <w:br w:type="page"/>
      </w:r>
      <w:r>
        <w:rPr>
          <w:rFonts w:ascii="Times New Roman" w:hAnsi="Times New Roman"/>
          <w:sz w:val="24"/>
        </w:rPr>
        <w:t>1.</w:t>
      </w:r>
      <w:r>
        <w:rPr>
          <w:rFonts w:ascii="Times New Roman" w:hAnsi="Times New Roman"/>
          <w:b w:val="1"/>
          <w:sz w:val="24"/>
        </w:rPr>
        <w:t>Основные понятия</w:t>
      </w:r>
    </w:p>
    <w:p w14:paraId="3A000000">
      <w:pPr>
        <w:pStyle w:val="Style_4"/>
        <w:widowControl w:val="0"/>
        <w:spacing w:line="264" w:lineRule="auto"/>
        <w:ind w:right="57"/>
        <w:jc w:val="center"/>
        <w:rPr>
          <w:rFonts w:ascii="Times New Roman" w:hAnsi="Times New Roman"/>
          <w:b w:val="1"/>
          <w:sz w:val="24"/>
        </w:rPr>
      </w:pPr>
    </w:p>
    <w:p w14:paraId="3B000000">
      <w:pPr>
        <w:pStyle w:val="Style_4"/>
        <w:widowControl w:val="0"/>
        <w:ind w:firstLine="709" w:left="0"/>
        <w:rPr>
          <w:rFonts w:ascii="Times New Roman" w:hAnsi="Times New Roman"/>
          <w:sz w:val="24"/>
        </w:rPr>
      </w:pPr>
      <w:r>
        <w:rPr>
          <w:rFonts w:ascii="Times New Roman" w:hAnsi="Times New Roman"/>
          <w:b w:val="1"/>
          <w:sz w:val="24"/>
        </w:rPr>
        <w:t xml:space="preserve">Имущество (лоты) </w:t>
      </w:r>
      <w:r>
        <w:rPr>
          <w:rFonts w:ascii="Times New Roman" w:hAnsi="Times New Roman"/>
          <w:sz w:val="24"/>
        </w:rPr>
        <w:t>–</w:t>
      </w:r>
      <w:r>
        <w:rPr>
          <w:rFonts w:ascii="Times New Roman" w:hAnsi="Times New Roman"/>
          <w:sz w:val="24"/>
        </w:rPr>
        <w:t xml:space="preserve"> </w:t>
      </w:r>
      <w:r>
        <w:rPr>
          <w:rFonts w:ascii="Times New Roman" w:hAnsi="Times New Roman"/>
          <w:sz w:val="24"/>
        </w:rPr>
        <w:t>имущество</w:t>
      </w:r>
      <w:r>
        <w:rPr>
          <w:rFonts w:ascii="Times New Roman" w:hAnsi="Times New Roman"/>
          <w:sz w:val="24"/>
        </w:rPr>
        <w:t>,</w:t>
      </w:r>
      <w:r>
        <w:rPr>
          <w:rFonts w:ascii="Times New Roman" w:hAnsi="Times New Roman"/>
          <w:sz w:val="24"/>
        </w:rPr>
        <w:t xml:space="preserve"> находящееся в собственности Российской Федерации, права на которое передается по договору купли-продажи (далее – имущество).</w:t>
      </w:r>
    </w:p>
    <w:p w14:paraId="3C000000">
      <w:pPr>
        <w:pStyle w:val="Style_4"/>
        <w:widowControl w:val="0"/>
        <w:ind w:firstLine="709" w:left="0"/>
        <w:rPr>
          <w:rFonts w:ascii="Times New Roman" w:hAnsi="Times New Roman"/>
          <w:sz w:val="24"/>
        </w:rPr>
      </w:pPr>
      <w:r>
        <w:rPr>
          <w:rFonts w:ascii="Times New Roman" w:hAnsi="Times New Roman"/>
          <w:b w:val="1"/>
          <w:sz w:val="24"/>
        </w:rPr>
        <w:t xml:space="preserve">Лот </w:t>
      </w:r>
      <w:r>
        <w:rPr>
          <w:rFonts w:ascii="Times New Roman" w:hAnsi="Times New Roman"/>
          <w:sz w:val="24"/>
        </w:rPr>
        <w:t>– имущество, являющееся предметом торгов, реализуемое в ходе проведения одной процедуры продажи.</w:t>
      </w:r>
    </w:p>
    <w:p w14:paraId="3D000000">
      <w:pPr>
        <w:pStyle w:val="Style_4"/>
        <w:widowControl w:val="0"/>
        <w:ind w:firstLine="709" w:left="0"/>
        <w:rPr>
          <w:rFonts w:ascii="Times New Roman" w:hAnsi="Times New Roman"/>
          <w:sz w:val="24"/>
        </w:rPr>
      </w:pPr>
      <w:r>
        <w:rPr>
          <w:rFonts w:ascii="Times New Roman" w:hAnsi="Times New Roman"/>
          <w:b w:val="1"/>
          <w:sz w:val="24"/>
        </w:rPr>
        <w:t xml:space="preserve">Предмет </w:t>
      </w:r>
      <w:r>
        <w:rPr>
          <w:rFonts w:ascii="Times New Roman" w:hAnsi="Times New Roman"/>
          <w:sz w:val="24"/>
        </w:rPr>
        <w:t xml:space="preserve"> – продажа Имущества (лота).</w:t>
      </w:r>
    </w:p>
    <w:p w14:paraId="3E000000">
      <w:pPr>
        <w:pStyle w:val="Style_4"/>
        <w:widowControl w:val="0"/>
        <w:ind w:firstLine="709" w:left="0"/>
        <w:rPr>
          <w:rFonts w:ascii="Times New Roman" w:hAnsi="Times New Roman"/>
          <w:sz w:val="24"/>
        </w:rPr>
      </w:pPr>
      <w:r>
        <w:rPr>
          <w:rFonts w:ascii="Times New Roman" w:hAnsi="Times New Roman"/>
          <w:b w:val="1"/>
          <w:sz w:val="24"/>
        </w:rPr>
        <w:t xml:space="preserve">Цена предмета </w:t>
      </w:r>
      <w:r>
        <w:rPr>
          <w:rFonts w:ascii="Times New Roman" w:hAnsi="Times New Roman"/>
          <w:sz w:val="24"/>
        </w:rPr>
        <w:t xml:space="preserve"> – цена продажи Имущества (лота).</w:t>
      </w:r>
    </w:p>
    <w:p w14:paraId="3F000000">
      <w:pPr>
        <w:pStyle w:val="Style_4"/>
        <w:widowControl w:val="0"/>
        <w:ind w:firstLine="709" w:left="0"/>
        <w:rPr>
          <w:rFonts w:ascii="Times New Roman" w:hAnsi="Times New Roman"/>
          <w:sz w:val="24"/>
        </w:rPr>
      </w:pPr>
      <w:r>
        <w:rPr>
          <w:rFonts w:ascii="Times New Roman" w:hAnsi="Times New Roman"/>
          <w:b w:val="1"/>
          <w:sz w:val="24"/>
        </w:rPr>
        <w:t>Шаг аукциона</w:t>
      </w:r>
      <w:r>
        <w:rPr>
          <w:rFonts w:ascii="Times New Roman" w:hAnsi="Times New Roman"/>
          <w:sz w:val="24"/>
        </w:rPr>
        <w:t xml:space="preserve"> – величина повышения начальной цены продажи Имущества.</w:t>
      </w:r>
    </w:p>
    <w:p w14:paraId="40000000">
      <w:pPr>
        <w:widowControl w:val="0"/>
        <w:ind w:firstLine="709" w:left="0"/>
        <w:jc w:val="both"/>
        <w:rPr>
          <w:rFonts w:ascii="Times New Roman" w:hAnsi="Times New Roman"/>
          <w:sz w:val="24"/>
        </w:rPr>
      </w:pPr>
      <w:r>
        <w:rPr>
          <w:rFonts w:ascii="Times New Roman" w:hAnsi="Times New Roman"/>
          <w:b w:val="1"/>
          <w:sz w:val="24"/>
        </w:rPr>
        <w:t xml:space="preserve">Информационное сообщение о проведении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sz w:val="24"/>
        </w:rPr>
        <w:t xml:space="preserve"> (далее – Информационное сообщение) - </w:t>
      </w:r>
      <w:r>
        <w:rPr>
          <w:rFonts w:ascii="Times New Roman" w:hAnsi="Times New Roman"/>
          <w:sz w:val="24"/>
        </w:rPr>
        <w:t xml:space="preserve">комплект документов, содержащий сведения о проведении </w:t>
      </w:r>
      <w:r>
        <w:rPr>
          <w:rFonts w:ascii="Times New Roman" w:hAnsi="Times New Roman"/>
          <w:sz w:val="24"/>
        </w:rPr>
        <w:t>продаже</w:t>
      </w:r>
      <w:r>
        <w:rPr>
          <w:rFonts w:ascii="Times New Roman" w:hAnsi="Times New Roman"/>
          <w:sz w:val="24"/>
        </w:rPr>
        <w:t xml:space="preserve">, о </w:t>
      </w:r>
      <w:r>
        <w:rPr>
          <w:rFonts w:ascii="Times New Roman" w:hAnsi="Times New Roman"/>
          <w:sz w:val="24"/>
        </w:rPr>
        <w:t xml:space="preserve">её </w:t>
      </w:r>
      <w:r>
        <w:rPr>
          <w:rFonts w:ascii="Times New Roman" w:hAnsi="Times New Roman"/>
          <w:sz w:val="24"/>
        </w:rPr>
        <w:t xml:space="preserve">предмете, условиях и порядке </w:t>
      </w:r>
      <w:r>
        <w:rPr>
          <w:rFonts w:ascii="Times New Roman" w:hAnsi="Times New Roman"/>
          <w:sz w:val="24"/>
        </w:rPr>
        <w:t>её</w:t>
      </w:r>
      <w:r>
        <w:rPr>
          <w:rFonts w:ascii="Times New Roman" w:hAnsi="Times New Roman"/>
          <w:sz w:val="24"/>
        </w:rPr>
        <w:t xml:space="preserve">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r>
        <w:rPr>
          <w:rFonts w:ascii="Times New Roman" w:hAnsi="Times New Roman"/>
          <w:sz w:val="24"/>
        </w:rPr>
        <w:t>.</w:t>
      </w:r>
    </w:p>
    <w:p w14:paraId="41000000">
      <w:pPr>
        <w:pStyle w:val="Style_4"/>
        <w:widowControl w:val="0"/>
        <w:ind w:firstLine="709" w:left="0"/>
        <w:rPr>
          <w:rFonts w:ascii="Times New Roman" w:hAnsi="Times New Roman"/>
          <w:sz w:val="24"/>
        </w:rPr>
      </w:pPr>
      <w:r>
        <w:rPr>
          <w:rFonts w:ascii="Times New Roman" w:hAnsi="Times New Roman"/>
          <w:b w:val="1"/>
          <w:sz w:val="24"/>
        </w:rPr>
        <w:t>Продавец</w:t>
      </w:r>
      <w:r>
        <w:rPr>
          <w:rFonts w:ascii="Times New Roman" w:hAnsi="Times New Roman"/>
          <w:sz w:val="24"/>
        </w:rPr>
        <w:t xml:space="preserve"> – </w:t>
      </w:r>
      <w:r>
        <w:rPr>
          <w:rFonts w:ascii="Times New Roman" w:hAnsi="Times New Roman"/>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sz w:val="24"/>
        </w:rPr>
        <w:t>.</w:t>
      </w:r>
    </w:p>
    <w:p w14:paraId="42000000">
      <w:pPr>
        <w:widowControl w:val="0"/>
        <w:ind w:firstLine="709" w:left="0"/>
        <w:jc w:val="both"/>
        <w:rPr>
          <w:rFonts w:ascii="Times New Roman" w:hAnsi="Times New Roman"/>
          <w:sz w:val="24"/>
        </w:rPr>
      </w:pPr>
      <w:r>
        <w:rPr>
          <w:rFonts w:ascii="Times New Roman" w:hAnsi="Times New Roman"/>
          <w:b w:val="1"/>
          <w:sz w:val="24"/>
        </w:rPr>
        <w:t>Организатор (оператор электронной площадки)</w:t>
      </w:r>
      <w:r>
        <w:rPr>
          <w:rFonts w:ascii="Times New Roman" w:hAnsi="Times New Roman"/>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sz w:val="24"/>
        </w:rPr>
        <w:t>».</w:t>
      </w:r>
    </w:p>
    <w:p w14:paraId="43000000">
      <w:pPr>
        <w:pStyle w:val="Style_4"/>
        <w:widowControl w:val="0"/>
        <w:ind w:firstLine="709" w:left="0"/>
        <w:rPr>
          <w:rFonts w:ascii="Times New Roman" w:hAnsi="Times New Roman"/>
          <w:sz w:val="24"/>
        </w:rPr>
      </w:pPr>
      <w:r>
        <w:rPr>
          <w:rFonts w:ascii="Times New Roman" w:hAnsi="Times New Roman"/>
          <w:b w:val="1"/>
          <w:sz w:val="24"/>
        </w:rPr>
        <w:t xml:space="preserve">Заявка </w:t>
      </w:r>
      <w:r>
        <w:rPr>
          <w:rFonts w:ascii="Times New Roman" w:hAnsi="Times New Roman"/>
          <w:sz w:val="24"/>
        </w:rPr>
        <w:t>– компл</w:t>
      </w:r>
      <w:r>
        <w:rPr>
          <w:rFonts w:ascii="Times New Roman" w:hAnsi="Times New Roman"/>
          <w:sz w:val="24"/>
        </w:rPr>
        <w:t>ект документов, представленный п</w:t>
      </w:r>
      <w:r>
        <w:rPr>
          <w:rFonts w:ascii="Times New Roman" w:hAnsi="Times New Roman"/>
          <w:sz w:val="24"/>
        </w:rPr>
        <w:t xml:space="preserve">ретендентом в срок и по форме, который установлен в Информационном сообщении. </w:t>
      </w:r>
    </w:p>
    <w:p w14:paraId="44000000">
      <w:pPr>
        <w:pStyle w:val="Style_4"/>
        <w:widowControl w:val="0"/>
        <w:ind w:firstLine="709" w:left="0"/>
        <w:rPr>
          <w:rFonts w:ascii="Times New Roman" w:hAnsi="Times New Roman"/>
          <w:sz w:val="24"/>
        </w:rPr>
      </w:pPr>
      <w:r>
        <w:rPr>
          <w:rFonts w:ascii="Times New Roman" w:hAnsi="Times New Roman"/>
          <w:b w:val="1"/>
          <w:sz w:val="24"/>
        </w:rPr>
        <w:t>Комиссия</w:t>
      </w:r>
      <w:r>
        <w:rPr>
          <w:rFonts w:ascii="Times New Roman" w:hAnsi="Times New Roman"/>
          <w:sz w:val="24"/>
        </w:rPr>
        <w:t xml:space="preserve"> – комиссия по проведению продажи, формируемая Уполномоченным органом</w:t>
      </w:r>
      <w:r>
        <w:rPr>
          <w:rFonts w:ascii="Times New Roman" w:hAnsi="Times New Roman"/>
          <w:sz w:val="24"/>
        </w:rPr>
        <w:t>.</w:t>
      </w:r>
    </w:p>
    <w:p w14:paraId="45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Претендент </w:t>
      </w:r>
      <w:r>
        <w:rPr>
          <w:rFonts w:ascii="Times New Roman" w:hAnsi="Times New Roman"/>
          <w:sz w:val="24"/>
        </w:rPr>
        <w:t xml:space="preserve">– юридическое лицо, физическое лицо или физическое лицо в качестве индивидуального предпринимателя, </w:t>
      </w:r>
      <w:r>
        <w:rPr>
          <w:rFonts w:ascii="Times New Roman" w:hAnsi="Times New Roman"/>
          <w:sz w:val="24"/>
        </w:rPr>
        <w:t>прошедший</w:t>
      </w:r>
      <w:r>
        <w:rPr>
          <w:rFonts w:ascii="Times New Roman" w:hAnsi="Times New Roman"/>
          <w:sz w:val="24"/>
        </w:rPr>
        <w:t xml:space="preserve"> процедуру регистрации в соответствии с Регламентом ЭТП, </w:t>
      </w:r>
      <w:r>
        <w:rPr>
          <w:rFonts w:ascii="Times New Roman" w:hAnsi="Times New Roman"/>
          <w:sz w:val="24"/>
        </w:rPr>
        <w:t>подавший</w:t>
      </w:r>
      <w:r>
        <w:rPr>
          <w:rFonts w:ascii="Times New Roman" w:hAnsi="Times New Roman"/>
          <w:sz w:val="24"/>
        </w:rPr>
        <w:t xml:space="preserve"> в установленном порядке заявку и документы для участия в продаже, </w:t>
      </w:r>
      <w:r>
        <w:rPr>
          <w:rFonts w:ascii="Times New Roman" w:hAnsi="Times New Roman"/>
          <w:sz w:val="24"/>
        </w:rPr>
        <w:t>намеревающей</w:t>
      </w:r>
      <w:r>
        <w:rPr>
          <w:rFonts w:ascii="Times New Roman" w:hAnsi="Times New Roman"/>
          <w:sz w:val="24"/>
        </w:rPr>
        <w:t>ся</w:t>
      </w:r>
      <w:r>
        <w:rPr>
          <w:rFonts w:ascii="Times New Roman" w:hAnsi="Times New Roman"/>
          <w:sz w:val="24"/>
        </w:rPr>
        <w:t xml:space="preserve"> принять участие в продаже</w:t>
      </w:r>
      <w:r>
        <w:rPr>
          <w:rFonts w:ascii="Times New Roman" w:hAnsi="Times New Roman"/>
          <w:sz w:val="24"/>
        </w:rPr>
        <w:t>.</w:t>
      </w:r>
    </w:p>
    <w:p w14:paraId="46000000">
      <w:pPr>
        <w:pStyle w:val="Style_5"/>
        <w:widowControl w:val="0"/>
        <w:spacing w:after="0" w:before="0"/>
        <w:ind w:firstLine="709" w:left="0"/>
        <w:jc w:val="both"/>
        <w:rPr>
          <w:rFonts w:ascii="Times New Roman" w:hAnsi="Times New Roman"/>
          <w:sz w:val="24"/>
        </w:rPr>
      </w:pPr>
      <w:r>
        <w:rPr>
          <w:rFonts w:ascii="Times New Roman" w:hAnsi="Times New Roman"/>
          <w:b w:val="1"/>
          <w:sz w:val="24"/>
        </w:rPr>
        <w:t xml:space="preserve">Участник </w:t>
      </w:r>
      <w:r>
        <w:rPr>
          <w:rFonts w:ascii="Times New Roman" w:hAnsi="Times New Roman"/>
          <w:sz w:val="24"/>
        </w:rPr>
        <w:t>– юридическое лицо, физическое лицо или физическое лицо в качестве индивидуального предпринимателя, предост</w:t>
      </w:r>
      <w:r>
        <w:rPr>
          <w:rFonts w:ascii="Times New Roman" w:hAnsi="Times New Roman"/>
          <w:sz w:val="24"/>
        </w:rPr>
        <w:t>авившее Оператору электронной площадки</w:t>
      </w:r>
      <w:r>
        <w:rPr>
          <w:rFonts w:ascii="Times New Roman" w:hAnsi="Times New Roman"/>
          <w:sz w:val="24"/>
        </w:rPr>
        <w:t xml:space="preserve"> заявку на участие в продаже государственного имущества и допущенное в установленном порядке Продавцом для участия в продаже.</w:t>
      </w:r>
    </w:p>
    <w:p w14:paraId="47000000">
      <w:pPr>
        <w:pStyle w:val="Style_4"/>
        <w:widowControl w:val="0"/>
        <w:ind w:firstLine="709" w:left="0"/>
        <w:rPr>
          <w:rFonts w:ascii="Times New Roman" w:hAnsi="Times New Roman"/>
          <w:sz w:val="24"/>
        </w:rPr>
      </w:pPr>
      <w:r>
        <w:rPr>
          <w:rFonts w:ascii="Times New Roman" w:hAnsi="Times New Roman"/>
          <w:b w:val="1"/>
          <w:sz w:val="24"/>
        </w:rPr>
        <w:t>Победитель</w:t>
      </w:r>
      <w:r>
        <w:rPr>
          <w:rFonts w:ascii="Times New Roman" w:hAnsi="Times New Roman"/>
          <w:sz w:val="24"/>
        </w:rPr>
        <w:t xml:space="preserve"> – </w:t>
      </w:r>
      <w:r>
        <w:rPr>
          <w:rFonts w:ascii="Times New Roman" w:hAnsi="Times New Roman"/>
          <w:sz w:val="24"/>
        </w:rPr>
        <w:t>у</w:t>
      </w:r>
      <w:r>
        <w:rPr>
          <w:rFonts w:ascii="Times New Roman" w:hAnsi="Times New Roman"/>
          <w:sz w:val="24"/>
        </w:rPr>
        <w:t>частник</w:t>
      </w:r>
      <w:r>
        <w:rPr>
          <w:rFonts w:ascii="Times New Roman" w:hAnsi="Times New Roman"/>
          <w:sz w:val="24"/>
        </w:rPr>
        <w:t xml:space="preserve"> продажи, предложивший наиболее высокую цену за имущество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8000000">
      <w:pPr>
        <w:pStyle w:val="Style_4"/>
        <w:widowControl w:val="0"/>
        <w:ind w:firstLine="709" w:left="0"/>
        <w:rPr>
          <w:rFonts w:ascii="Times New Roman" w:hAnsi="Times New Roman"/>
          <w:sz w:val="24"/>
        </w:rPr>
      </w:pPr>
      <w:r>
        <w:rPr>
          <w:rFonts w:ascii="Times New Roman" w:hAnsi="Times New Roman"/>
          <w:b w:val="1"/>
          <w:sz w:val="24"/>
        </w:rPr>
        <w:t>Открытая часть электронной площадки</w:t>
      </w:r>
      <w:r>
        <w:rPr>
          <w:rFonts w:ascii="Times New Roman" w:hAnsi="Times New Roman"/>
          <w:sz w:val="24"/>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9000000">
      <w:pPr>
        <w:pStyle w:val="Style_4"/>
        <w:widowControl w:val="0"/>
        <w:ind w:firstLine="709" w:left="0"/>
        <w:rPr>
          <w:rFonts w:ascii="Times New Roman" w:hAnsi="Times New Roman"/>
          <w:sz w:val="24"/>
        </w:rPr>
      </w:pPr>
      <w:r>
        <w:rPr>
          <w:rFonts w:ascii="Times New Roman" w:hAnsi="Times New Roman"/>
          <w:b w:val="1"/>
          <w:sz w:val="24"/>
        </w:rPr>
        <w:t>Закрытая часть электронной площадки</w:t>
      </w:r>
      <w:r>
        <w:rPr>
          <w:rFonts w:ascii="Times New Roman" w:hAnsi="Times New Roman"/>
          <w:sz w:val="24"/>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A000000">
      <w:pPr>
        <w:pStyle w:val="Style_4"/>
        <w:widowControl w:val="0"/>
        <w:ind w:firstLine="709" w:left="0"/>
        <w:rPr>
          <w:rFonts w:ascii="Times New Roman" w:hAnsi="Times New Roman"/>
          <w:sz w:val="24"/>
        </w:rPr>
      </w:pPr>
      <w:r>
        <w:rPr>
          <w:rFonts w:ascii="Times New Roman" w:hAnsi="Times New Roman"/>
          <w:b w:val="1"/>
          <w:sz w:val="24"/>
        </w:rPr>
        <w:t>Электронная подпись</w:t>
      </w:r>
      <w:r>
        <w:rPr>
          <w:rFonts w:ascii="Times New Roman" w:hAnsi="Times New Roman"/>
          <w:sz w:val="24"/>
        </w:rPr>
        <w:t xml:space="preserve"> – информация в электронной форме, которая присоединена к другой информации в электронной форме</w:t>
      </w:r>
    </w:p>
    <w:p w14:paraId="4B000000">
      <w:pPr>
        <w:pStyle w:val="Style_4"/>
        <w:widowControl w:val="0"/>
        <w:ind w:firstLine="709" w:left="0"/>
        <w:rPr>
          <w:rFonts w:ascii="Times New Roman" w:hAnsi="Times New Roman"/>
          <w:sz w:val="24"/>
        </w:rPr>
      </w:pPr>
      <w:r>
        <w:rPr>
          <w:rFonts w:ascii="Times New Roman" w:hAnsi="Times New Roman"/>
          <w:sz w:val="24"/>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sz w:val="24"/>
        </w:rPr>
        <w:t xml:space="preserve">тографического преобразования информации с </w:t>
      </w:r>
      <w:r>
        <w:rPr>
          <w:rFonts w:ascii="Times New Roman" w:hAnsi="Times New Roman"/>
          <w:sz w:val="24"/>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C000000">
      <w:pPr>
        <w:pStyle w:val="Style_4"/>
        <w:widowControl w:val="0"/>
        <w:ind w:firstLine="709" w:left="0"/>
        <w:rPr>
          <w:rFonts w:ascii="Times New Roman" w:hAnsi="Times New Roman"/>
          <w:sz w:val="24"/>
        </w:rPr>
      </w:pPr>
      <w:r>
        <w:rPr>
          <w:rFonts w:ascii="Times New Roman" w:hAnsi="Times New Roman"/>
          <w:b w:val="1"/>
          <w:sz w:val="24"/>
        </w:rPr>
        <w:t>Электронный документ</w:t>
      </w:r>
      <w:r>
        <w:rPr>
          <w:rFonts w:ascii="Times New Roman" w:hAnsi="Times New Roman"/>
          <w:sz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D000000">
      <w:pPr>
        <w:pStyle w:val="Style_4"/>
        <w:widowControl w:val="0"/>
        <w:ind w:firstLine="709" w:left="0"/>
        <w:rPr>
          <w:rFonts w:ascii="Times New Roman" w:hAnsi="Times New Roman"/>
          <w:sz w:val="24"/>
        </w:rPr>
      </w:pPr>
      <w:r>
        <w:rPr>
          <w:rFonts w:ascii="Times New Roman" w:hAnsi="Times New Roman"/>
          <w:b w:val="1"/>
          <w:sz w:val="24"/>
        </w:rPr>
        <w:t>Электронный образ документа</w:t>
      </w:r>
      <w:r>
        <w:rPr>
          <w:rFonts w:ascii="Times New Roman" w:hAnsi="Times New Roman"/>
          <w:sz w:val="24"/>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E000000">
      <w:pPr>
        <w:pStyle w:val="Style_4"/>
        <w:widowControl w:val="0"/>
        <w:ind w:firstLine="709" w:left="0"/>
        <w:rPr>
          <w:rFonts w:ascii="Times New Roman" w:hAnsi="Times New Roman"/>
          <w:sz w:val="24"/>
        </w:rPr>
      </w:pPr>
      <w:r>
        <w:rPr>
          <w:rFonts w:ascii="Times New Roman" w:hAnsi="Times New Roman"/>
          <w:b w:val="1"/>
          <w:sz w:val="24"/>
        </w:rPr>
        <w:t>Электронное сообщение (электронное уведомление)</w:t>
      </w:r>
      <w:r>
        <w:rPr>
          <w:rFonts w:ascii="Times New Roman" w:hAnsi="Times New Roman"/>
          <w:sz w:val="24"/>
        </w:rPr>
        <w:t xml:space="preserve"> – информация, направляемая пользователями электронной площадки друг другу в процессе работы на электронной площадке.</w:t>
      </w:r>
    </w:p>
    <w:p w14:paraId="4F000000">
      <w:pPr>
        <w:widowControl w:val="0"/>
        <w:ind w:firstLine="709" w:left="0"/>
        <w:jc w:val="both"/>
        <w:rPr>
          <w:rFonts w:ascii="Times New Roman" w:hAnsi="Times New Roman"/>
          <w:sz w:val="24"/>
        </w:rPr>
      </w:pPr>
      <w:r>
        <w:rPr>
          <w:rFonts w:ascii="Times New Roman" w:hAnsi="Times New Roman"/>
          <w:b w:val="1"/>
          <w:sz w:val="24"/>
        </w:rPr>
        <w:t>Электронный журнал</w:t>
      </w:r>
      <w:r>
        <w:rPr>
          <w:rFonts w:ascii="Times New Roman" w:hAnsi="Times New Roman"/>
          <w:sz w:val="24"/>
        </w:rPr>
        <w:t xml:space="preserve"> – электронный</w:t>
      </w:r>
      <w:r>
        <w:rPr>
          <w:rFonts w:ascii="Times New Roman" w:hAnsi="Times New Roman"/>
          <w:sz w:val="24"/>
        </w:rPr>
        <w:t xml:space="preserve"> документ, в котором Оператор</w:t>
      </w:r>
      <w:r>
        <w:rPr>
          <w:rFonts w:ascii="Times New Roman" w:hAnsi="Times New Roman"/>
          <w:sz w:val="24"/>
        </w:rPr>
        <w:t xml:space="preserve">ом </w:t>
      </w:r>
      <w:r>
        <w:rPr>
          <w:rFonts w:ascii="Times New Roman" w:hAnsi="Times New Roman"/>
          <w:sz w:val="24"/>
        </w:rPr>
        <w:t xml:space="preserve">электронной площадки </w:t>
      </w:r>
      <w:r>
        <w:rPr>
          <w:rFonts w:ascii="Times New Roman" w:hAnsi="Times New Roman"/>
          <w:sz w:val="24"/>
        </w:rPr>
        <w:t xml:space="preserve">посредством программных и технических средств электронной площадки фиксируется ход проведения процедуры </w:t>
      </w:r>
      <w:r>
        <w:rPr>
          <w:rFonts w:ascii="Times New Roman" w:hAnsi="Times New Roman"/>
          <w:sz w:val="24"/>
        </w:rPr>
        <w:t>продажи в электронном виде</w:t>
      </w:r>
      <w:r>
        <w:rPr>
          <w:rFonts w:ascii="Times New Roman" w:hAnsi="Times New Roman"/>
          <w:sz w:val="24"/>
        </w:rPr>
        <w:t>.</w:t>
      </w:r>
    </w:p>
    <w:p w14:paraId="50000000">
      <w:pPr>
        <w:pStyle w:val="Style_4"/>
        <w:widowControl w:val="0"/>
        <w:ind w:firstLine="709" w:left="0"/>
        <w:rPr>
          <w:rFonts w:ascii="Times New Roman" w:hAnsi="Times New Roman"/>
          <w:sz w:val="24"/>
        </w:rPr>
      </w:pPr>
      <w:r>
        <w:rPr>
          <w:rFonts w:ascii="Times New Roman" w:hAnsi="Times New Roman"/>
          <w:b w:val="1"/>
          <w:sz w:val="24"/>
        </w:rPr>
        <w:t>«Личный кабинет»</w:t>
      </w:r>
      <w:r>
        <w:rPr>
          <w:rFonts w:ascii="Times New Roman" w:hAnsi="Times New Roman"/>
          <w:sz w:val="24"/>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1000000">
      <w:pPr>
        <w:widowControl w:val="0"/>
        <w:ind w:firstLine="709" w:left="0"/>
        <w:jc w:val="both"/>
        <w:rPr>
          <w:rFonts w:ascii="Times New Roman" w:hAnsi="Times New Roman"/>
          <w:sz w:val="24"/>
        </w:rPr>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https://torgi.gov.ru, официальный сайт Росимущества в сети «Интернет»  https://rosim.gov.ru/, сайт Организатора в сети «Интернет» (электронной площадки), официальный сайт Продавца в сети «Интернет».</w:t>
      </w:r>
    </w:p>
    <w:p w14:paraId="52000000">
      <w:pPr>
        <w:pStyle w:val="Style_4"/>
        <w:widowControl w:val="0"/>
        <w:ind w:firstLine="709" w:left="0"/>
        <w:rPr>
          <w:rFonts w:ascii="Times New Roman" w:hAnsi="Times New Roman"/>
          <w:sz w:val="24"/>
        </w:rPr>
      </w:pPr>
    </w:p>
    <w:p w14:paraId="53000000">
      <w:pPr>
        <w:pStyle w:val="Style_4"/>
        <w:widowControl w:val="0"/>
        <w:spacing w:line="264" w:lineRule="auto"/>
        <w:ind w:firstLine="720" w:left="0" w:right="57"/>
        <w:jc w:val="center"/>
        <w:rPr>
          <w:rFonts w:ascii="Times New Roman" w:hAnsi="Times New Roman"/>
          <w:b w:val="1"/>
          <w:sz w:val="24"/>
        </w:rPr>
      </w:pPr>
    </w:p>
    <w:p w14:paraId="54000000">
      <w:pPr>
        <w:pStyle w:val="Style_4"/>
        <w:widowControl w:val="0"/>
        <w:spacing w:line="264" w:lineRule="auto"/>
        <w:ind w:firstLine="720" w:left="0" w:right="57"/>
        <w:jc w:val="center"/>
        <w:rPr>
          <w:rFonts w:ascii="Times New Roman" w:hAnsi="Times New Roman"/>
          <w:b w:val="1"/>
          <w:sz w:val="24"/>
        </w:rPr>
      </w:pPr>
      <w:r>
        <w:rPr>
          <w:rFonts w:ascii="Times New Roman" w:hAnsi="Times New Roman"/>
          <w:b w:val="1"/>
          <w:sz w:val="24"/>
        </w:rPr>
        <w:t>2. Правовое регулирование</w:t>
      </w:r>
    </w:p>
    <w:p w14:paraId="55000000">
      <w:pPr>
        <w:pStyle w:val="Style_4"/>
        <w:widowControl w:val="0"/>
        <w:spacing w:line="264" w:lineRule="auto"/>
        <w:ind w:firstLine="720" w:left="0" w:right="57"/>
        <w:jc w:val="center"/>
        <w:rPr>
          <w:rFonts w:ascii="Times New Roman" w:hAnsi="Times New Roman"/>
          <w:b w:val="1"/>
          <w:sz w:val="24"/>
        </w:rPr>
      </w:pPr>
    </w:p>
    <w:p w14:paraId="56000000">
      <w:pPr>
        <w:widowControl w:val="0"/>
        <w:ind w:firstLine="709" w:left="0" w:right="57"/>
        <w:jc w:val="both"/>
        <w:rPr>
          <w:rFonts w:ascii="Times New Roman" w:hAnsi="Times New Roman"/>
          <w:sz w:val="24"/>
        </w:rPr>
      </w:pPr>
      <w:r>
        <w:rPr>
          <w:rFonts w:ascii="Times New Roman" w:hAnsi="Times New Roman"/>
          <w:sz w:val="24"/>
        </w:rPr>
        <w:t>Продажа</w:t>
      </w:r>
      <w:r>
        <w:rPr>
          <w:rFonts w:ascii="Times New Roman" w:hAnsi="Times New Roman"/>
          <w:sz w:val="24"/>
        </w:rPr>
        <w:t xml:space="preserve"> проводится в соответствии с:</w:t>
      </w:r>
    </w:p>
    <w:p w14:paraId="57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8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9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A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ем</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B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C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E000000">
      <w:pPr>
        <w:widowControl w:val="0"/>
        <w:spacing w:line="264" w:lineRule="auto"/>
        <w:ind/>
        <w:jc w:val="center"/>
        <w:rPr>
          <w:rFonts w:ascii="Times New Roman" w:hAnsi="Times New Roman"/>
          <w:b w:val="1"/>
          <w:sz w:val="24"/>
        </w:rPr>
      </w:pPr>
    </w:p>
    <w:p w14:paraId="5F000000">
      <w:pPr>
        <w:widowControl w:val="0"/>
        <w:spacing w:line="264" w:lineRule="auto"/>
        <w:ind/>
        <w:jc w:val="center"/>
        <w:rPr>
          <w:rFonts w:ascii="Times New Roman" w:hAnsi="Times New Roman"/>
          <w:b w:val="1"/>
          <w:sz w:val="24"/>
        </w:rPr>
      </w:pPr>
      <w:r>
        <w:rPr>
          <w:rFonts w:ascii="Times New Roman" w:hAnsi="Times New Roman"/>
          <w:b w:val="1"/>
          <w:sz w:val="24"/>
        </w:rPr>
        <w:t xml:space="preserve">3. </w:t>
      </w:r>
      <w:r>
        <w:rPr>
          <w:rFonts w:ascii="Times New Roman" w:hAnsi="Times New Roman"/>
          <w:b w:val="1"/>
          <w:sz w:val="24"/>
        </w:rPr>
        <w:t>Сведения</w:t>
      </w:r>
      <w:r>
        <w:rPr>
          <w:rFonts w:ascii="Times New Roman" w:hAnsi="Times New Roman"/>
          <w:b w:val="1"/>
          <w:sz w:val="24"/>
        </w:rPr>
        <w:t xml:space="preserve"> о </w:t>
      </w:r>
      <w:r>
        <w:rPr>
          <w:rFonts w:ascii="Times New Roman" w:hAnsi="Times New Roman"/>
          <w:b w:val="1"/>
          <w:sz w:val="24"/>
        </w:rPr>
        <w:t>продаже посредством публичного предложения</w:t>
      </w:r>
    </w:p>
    <w:p w14:paraId="60000000">
      <w:pPr>
        <w:widowControl w:val="0"/>
        <w:spacing w:line="264" w:lineRule="auto"/>
        <w:ind/>
        <w:jc w:val="center"/>
        <w:rPr>
          <w:rFonts w:ascii="Times New Roman" w:hAnsi="Times New Roman"/>
          <w:b w:val="1"/>
          <w:sz w:val="24"/>
        </w:rPr>
      </w:pPr>
    </w:p>
    <w:p w14:paraId="61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3.1.</w:t>
      </w:r>
      <w:r>
        <w:rPr>
          <w:rFonts w:ascii="Times New Roman" w:hAnsi="Times New Roman"/>
          <w:sz w:val="24"/>
        </w:rPr>
        <w:t xml:space="preserve"> </w:t>
      </w:r>
      <w:r>
        <w:rPr>
          <w:rFonts w:ascii="Times New Roman" w:hAnsi="Times New Roman"/>
          <w:b w:val="1"/>
          <w:sz w:val="24"/>
        </w:rPr>
        <w:t xml:space="preserve">Основание проведения торгов – </w:t>
      </w:r>
      <w:r>
        <w:rPr>
          <w:rFonts w:ascii="Times New Roman" w:hAnsi="Times New Roman"/>
        </w:rPr>
        <w:t xml:space="preserve">распоряжение </w:t>
      </w:r>
      <w:r>
        <w:rPr>
          <w:rFonts w:ascii="Times New Roman" w:hAnsi="Times New Roman"/>
        </w:rPr>
        <w:t>Межрегионального территориального управления Федерального агентства по управлению государственным имуществом в Алтайском к</w:t>
      </w:r>
      <w:r>
        <w:rPr>
          <w:rFonts w:ascii="Times New Roman" w:hAnsi="Times New Roman"/>
          <w:b w:val="0"/>
          <w:sz w:val="24"/>
        </w:rPr>
        <w:t xml:space="preserve">рае и Республике </w:t>
      </w:r>
      <w:r>
        <w:rPr>
          <w:rFonts w:ascii="Times New Roman" w:hAnsi="Times New Roman"/>
          <w:b w:val="0"/>
          <w:sz w:val="24"/>
        </w:rPr>
        <w:t>Алтай</w:t>
      </w:r>
      <w:r>
        <w:rPr>
          <w:rFonts w:ascii="Times New Roman" w:hAnsi="Times New Roman"/>
          <w:b w:val="0"/>
          <w:sz w:val="24"/>
        </w:rPr>
        <w:t xml:space="preserve"> </w:t>
      </w:r>
      <w:r>
        <w:rPr>
          <w:rFonts w:ascii="Times New Roman" w:hAnsi="Times New Roman"/>
          <w:b w:val="0"/>
          <w:sz w:val="24"/>
        </w:rPr>
        <w:t>от</w:t>
      </w:r>
      <w:r>
        <w:rPr>
          <w:rFonts w:ascii="Times New Roman" w:hAnsi="Times New Roman"/>
          <w:b w:val="0"/>
          <w:color w:val="ED7D31"/>
          <w:sz w:val="24"/>
        </w:rPr>
        <w:t xml:space="preserve"> </w:t>
      </w:r>
      <w:r>
        <w:rPr>
          <w:rFonts w:ascii="Times New Roman" w:hAnsi="Times New Roman"/>
          <w:b w:val="0"/>
          <w:color w:val="000000"/>
          <w:sz w:val="24"/>
        </w:rPr>
        <w:t>16</w:t>
      </w:r>
      <w:r>
        <w:rPr>
          <w:rFonts w:ascii="Times New Roman" w:hAnsi="Times New Roman"/>
          <w:b w:val="0"/>
          <w:color w:val="000000"/>
          <w:sz w:val="24"/>
        </w:rPr>
        <w:t xml:space="preserve"> марта</w:t>
      </w:r>
      <w:r>
        <w:rPr>
          <w:rFonts w:ascii="Times New Roman" w:hAnsi="Times New Roman"/>
          <w:b w:val="0"/>
          <w:color w:val="000000"/>
          <w:sz w:val="24"/>
        </w:rPr>
        <w:t xml:space="preserve"> 2026 № 118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w:t>
      </w:r>
      <w:r>
        <w:rPr>
          <w:rFonts w:ascii="Times New Roman" w:hAnsi="Times New Roman"/>
          <w:b w:val="0"/>
          <w:sz w:val="24"/>
        </w:rPr>
        <w:t>е</w:t>
      </w:r>
      <w:r>
        <w:rPr>
          <w:rFonts w:ascii="Times New Roman" w:hAnsi="Times New Roman"/>
          <w:b w:val="0"/>
          <w:sz w:val="24"/>
        </w:rPr>
        <w:t>ства</w:t>
      </w:r>
      <w:r>
        <w:rPr>
          <w:rFonts w:ascii="Times New Roman" w:hAnsi="Times New Roman"/>
          <w:b w:val="0"/>
          <w:sz w:val="24"/>
        </w:rPr>
        <w:t>: н</w:t>
      </w:r>
      <w:r>
        <w:rPr>
          <w:rFonts w:ascii="Times New Roman" w:hAnsi="Times New Roman"/>
          <w:b w:val="0"/>
          <w:sz w:val="24"/>
        </w:rPr>
        <w:t>ежилого помещения площ</w:t>
      </w:r>
      <w:r>
        <w:rPr>
          <w:rFonts w:ascii="Times New Roman" w:hAnsi="Times New Roman"/>
          <w:b w:val="0"/>
          <w:sz w:val="24"/>
        </w:rPr>
        <w:t xml:space="preserve">адью </w:t>
      </w:r>
      <w:r>
        <w:rPr>
          <w:rFonts w:ascii="Times New Roman" w:hAnsi="Times New Roman"/>
          <w:b w:val="0"/>
          <w:sz w:val="24"/>
        </w:rPr>
        <w:t xml:space="preserve">194.6 кв.м </w:t>
      </w:r>
      <w:r>
        <w:rPr>
          <w:rFonts w:ascii="Times New Roman" w:hAnsi="Times New Roman"/>
          <w:b w:val="0"/>
          <w:sz w:val="24"/>
        </w:rPr>
        <w:t>с кад</w:t>
      </w:r>
      <w:r>
        <w:rPr>
          <w:rFonts w:ascii="Times New Roman" w:hAnsi="Times New Roman"/>
          <w:b w:val="0"/>
          <w:sz w:val="24"/>
        </w:rPr>
        <w:t>астровым номер</w:t>
      </w:r>
      <w:r>
        <w:rPr>
          <w:rFonts w:ascii="Times New Roman" w:hAnsi="Times New Roman"/>
          <w:b w:val="0"/>
          <w:sz w:val="24"/>
        </w:rPr>
        <w:t>ом</w:t>
      </w:r>
      <w:r>
        <w:rPr>
          <w:rFonts w:ascii="Times New Roman" w:hAnsi="Times New Roman"/>
          <w:b w:val="0"/>
          <w:sz w:val="24"/>
        </w:rPr>
        <w:t xml:space="preserve"> </w:t>
      </w:r>
      <w:r>
        <w:rPr>
          <w:rFonts w:ascii="Times New Roman" w:hAnsi="Times New Roman"/>
          <w:b w:val="0"/>
          <w:sz w:val="24"/>
        </w:rPr>
        <w:t>22:15:050501:3389</w:t>
      </w:r>
      <w:r>
        <w:rPr>
          <w:rFonts w:ascii="Times New Roman" w:hAnsi="Times New Roman"/>
          <w:b w:val="0"/>
          <w:sz w:val="24"/>
        </w:rPr>
        <w:t xml:space="preserve"> </w:t>
      </w:r>
      <w:r>
        <w:rPr>
          <w:rFonts w:ascii="Times New Roman" w:hAnsi="Times New Roman"/>
          <w:b w:val="0"/>
          <w:sz w:val="24"/>
        </w:rPr>
        <w:t xml:space="preserve">по адресу: </w:t>
      </w:r>
      <w:r>
        <w:rPr>
          <w:rFonts w:ascii="Times New Roman" w:hAnsi="Times New Roman"/>
          <w:b w:val="0"/>
          <w:sz w:val="24"/>
        </w:rPr>
        <w:t>Алтайский край, р-н. Зональный, с. Зональное, ул. Ленина, д. 29, пом. 9»</w:t>
      </w:r>
      <w:r>
        <w:rPr>
          <w:rFonts w:ascii="Times New Roman" w:hAnsi="Times New Roman"/>
          <w:b w:val="0"/>
          <w:color w:val="000000"/>
          <w:sz w:val="24"/>
        </w:rPr>
        <w:t>.</w:t>
      </w:r>
      <w:r>
        <w:rPr>
          <w:rFonts w:ascii="Times New Roman" w:hAnsi="Times New Roman"/>
          <w:sz w:val="24"/>
        </w:rPr>
        <w:t xml:space="preserve"> </w:t>
      </w:r>
    </w:p>
    <w:p w14:paraId="62000000">
      <w:pPr>
        <w:pStyle w:val="Style_4"/>
        <w:widowControl w:val="0"/>
        <w:tabs>
          <w:tab w:leader="none" w:pos="0" w:val="left"/>
        </w:tabs>
        <w:ind w:firstLine="709" w:left="0"/>
        <w:rPr>
          <w:rFonts w:ascii="Times New Roman" w:hAnsi="Times New Roman"/>
          <w:sz w:val="24"/>
        </w:rPr>
      </w:pPr>
      <w:r>
        <w:rPr>
          <w:rFonts w:ascii="Times New Roman" w:hAnsi="Times New Roman"/>
          <w:b w:val="1"/>
          <w:sz w:val="24"/>
        </w:rPr>
        <w:t>3.2. Собственник выставляемого на торги имущества -</w:t>
      </w:r>
      <w:r>
        <w:rPr>
          <w:rFonts w:ascii="Times New Roman" w:hAnsi="Times New Roman"/>
          <w:sz w:val="24"/>
        </w:rPr>
        <w:t xml:space="preserve"> Российская Федерация.</w:t>
      </w:r>
    </w:p>
    <w:p w14:paraId="63000000">
      <w:pPr>
        <w:widowControl w:val="0"/>
        <w:tabs>
          <w:tab w:leader="none" w:pos="0" w:val="left"/>
        </w:tabs>
        <w:ind w:firstLine="709" w:left="0"/>
        <w:jc w:val="both"/>
        <w:rPr>
          <w:rFonts w:ascii="Times New Roman" w:hAnsi="Times New Roman"/>
          <w:b w:val="1"/>
          <w:sz w:val="24"/>
        </w:rPr>
      </w:pPr>
      <w:r>
        <w:rPr>
          <w:rFonts w:ascii="Times New Roman" w:hAnsi="Times New Roman"/>
          <w:b w:val="1"/>
          <w:sz w:val="24"/>
        </w:rPr>
        <w:t>3.3. Организатор</w:t>
      </w:r>
      <w:r>
        <w:rPr>
          <w:rFonts w:ascii="Times New Roman" w:hAnsi="Times New Roman"/>
          <w:b w:val="1"/>
          <w:sz w:val="24"/>
        </w:rPr>
        <w:t xml:space="preserve"> (оператор электронной площадки)</w:t>
      </w:r>
      <w:r>
        <w:rPr>
          <w:rFonts w:ascii="Times New Roman" w:hAnsi="Times New Roman"/>
          <w:b w:val="1"/>
          <w:sz w:val="24"/>
        </w:rPr>
        <w:t xml:space="preserve"> торгов:</w:t>
      </w:r>
    </w:p>
    <w:p w14:paraId="64000000">
      <w:pPr>
        <w:widowControl w:val="0"/>
        <w:ind w:firstLine="709" w:left="0"/>
        <w:jc w:val="both"/>
        <w:rPr>
          <w:rFonts w:ascii="Times New Roman" w:hAnsi="Times New Roman"/>
          <w:sz w:val="24"/>
        </w:rPr>
      </w:pPr>
      <w:r>
        <w:rPr>
          <w:rFonts w:ascii="Times New Roman" w:hAnsi="Times New Roman"/>
          <w:sz w:val="24"/>
        </w:rPr>
        <w:t xml:space="preserve">Наименование – </w:t>
      </w:r>
      <w:r>
        <w:rPr>
          <w:rFonts w:ascii="Times New Roman" w:hAnsi="Times New Roman"/>
          <w:sz w:val="24"/>
        </w:rPr>
        <w:t>акционерное общество "Сбербанк - Автоматизированная система торгов"</w:t>
      </w:r>
      <w:r>
        <w:rPr>
          <w:rFonts w:ascii="Times New Roman" w:hAnsi="Times New Roman"/>
          <w:sz w:val="24"/>
        </w:rPr>
        <w:t xml:space="preserve"> (</w:t>
      </w:r>
      <w:r>
        <w:rPr>
          <w:rFonts w:ascii="Times New Roman" w:hAnsi="Times New Roman"/>
          <w:sz w:val="24"/>
        </w:rPr>
        <w:t>АО «Сбербанк – АСТ»</w:t>
      </w:r>
      <w:r>
        <w:rPr>
          <w:rFonts w:ascii="Times New Roman" w:hAnsi="Times New Roman"/>
          <w:sz w:val="24"/>
        </w:rPr>
        <w:t>)</w:t>
      </w:r>
      <w:r>
        <w:rPr>
          <w:rFonts w:ascii="Times New Roman" w:hAnsi="Times New Roman"/>
          <w:sz w:val="24"/>
        </w:rPr>
        <w:t>.</w:t>
      </w:r>
    </w:p>
    <w:p w14:paraId="65000000">
      <w:pPr>
        <w:widowControl w:val="0"/>
        <w:ind w:firstLine="709" w:left="0"/>
        <w:jc w:val="both"/>
        <w:rPr>
          <w:rFonts w:ascii="Times New Roman" w:hAnsi="Times New Roman"/>
          <w:sz w:val="24"/>
        </w:rPr>
      </w:pPr>
      <w:r>
        <w:rPr>
          <w:rFonts w:ascii="Times New Roman" w:hAnsi="Times New Roman"/>
          <w:sz w:val="24"/>
        </w:rPr>
        <w:t xml:space="preserve">Адрес </w:t>
      </w:r>
      <w:r>
        <w:rPr>
          <w:rFonts w:ascii="Times New Roman" w:hAnsi="Times New Roman"/>
          <w:sz w:val="24"/>
        </w:rPr>
        <w:t>– 127055, г. Москва, ул. Новослободская, д. 24, стр. 2 (юридический адрес); 119180, г. Москва, Большая Якиманка, 23 (фактический адрес)</w:t>
      </w:r>
      <w:r>
        <w:rPr>
          <w:rFonts w:ascii="Times New Roman" w:hAnsi="Times New Roman"/>
          <w:sz w:val="24"/>
        </w:rPr>
        <w:t>.</w:t>
      </w:r>
    </w:p>
    <w:p w14:paraId="66000000">
      <w:pPr>
        <w:widowControl w:val="0"/>
        <w:ind w:firstLine="709" w:left="0"/>
        <w:jc w:val="both"/>
        <w:rPr>
          <w:rFonts w:ascii="Times New Roman" w:hAnsi="Times New Roman"/>
          <w:sz w:val="24"/>
        </w:rPr>
      </w:pPr>
      <w:r>
        <w:rPr>
          <w:rFonts w:ascii="Times New Roman" w:hAnsi="Times New Roman"/>
          <w:sz w:val="24"/>
        </w:rPr>
        <w:t xml:space="preserve">Сайт - </w:t>
      </w:r>
      <w:r>
        <w:rPr>
          <w:rFonts w:ascii="Times New Roman" w:hAnsi="Times New Roman"/>
          <w:sz w:val="24"/>
        </w:rPr>
        <w:t>https://www.sberbank-ast.ru/</w:t>
      </w:r>
      <w:r>
        <w:rPr>
          <w:rFonts w:ascii="Times New Roman" w:hAnsi="Times New Roman"/>
          <w:sz w:val="24"/>
        </w:rPr>
        <w:t xml:space="preserve">. </w:t>
      </w:r>
    </w:p>
    <w:p w14:paraId="67000000">
      <w:pPr>
        <w:widowControl w:val="0"/>
        <w:ind w:firstLine="709" w:left="0"/>
        <w:jc w:val="both"/>
        <w:rPr>
          <w:rFonts w:ascii="Times New Roman" w:hAnsi="Times New Roman"/>
          <w:b w:val="1"/>
          <w:sz w:val="24"/>
        </w:rPr>
      </w:pPr>
      <w:r>
        <w:rPr>
          <w:rFonts w:ascii="Times New Roman" w:hAnsi="Times New Roman"/>
          <w:b w:val="1"/>
          <w:sz w:val="24"/>
        </w:rPr>
        <w:t>3.4. Продавец:</w:t>
      </w:r>
    </w:p>
    <w:p w14:paraId="68000000">
      <w:pPr>
        <w:pStyle w:val="Style_6"/>
        <w:widowControl w:val="0"/>
        <w:tabs>
          <w:tab w:leader="none" w:pos="0" w:val="left"/>
          <w:tab w:leader="none" w:pos="284" w:val="clear"/>
        </w:tabs>
        <w:ind w:firstLine="709" w:left="0"/>
        <w:rPr>
          <w:rFonts w:ascii="Times New Roman" w:hAnsi="Times New Roman"/>
          <w:spacing w:val="-6"/>
          <w:sz w:val="24"/>
        </w:rPr>
      </w:pPr>
      <w:r>
        <w:rPr>
          <w:rFonts w:ascii="Times New Roman" w:hAnsi="Times New Roman"/>
          <w:b w:val="1"/>
          <w:spacing w:val="-6"/>
          <w:sz w:val="24"/>
        </w:rPr>
        <w:t>Наименование</w:t>
      </w:r>
      <w:r>
        <w:rPr>
          <w:rFonts w:ascii="Times New Roman" w:hAnsi="Times New Roman"/>
          <w:spacing w:val="-6"/>
          <w:sz w:val="24"/>
        </w:rPr>
        <w:t xml:space="preserve"> - </w:t>
      </w:r>
      <w:r>
        <w:rPr>
          <w:rFonts w:ascii="Times New Roman" w:hAnsi="Times New Roman"/>
          <w:spacing w:val="-6"/>
          <w:sz w:val="24"/>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sz w:val="24"/>
        </w:rPr>
        <w:t>.</w:t>
      </w:r>
    </w:p>
    <w:p w14:paraId="69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Адрес </w:t>
      </w:r>
      <w:r>
        <w:rPr>
          <w:rFonts w:ascii="Times New Roman" w:hAnsi="Times New Roman"/>
          <w:sz w:val="24"/>
        </w:rPr>
        <w:t>–</w:t>
      </w:r>
      <w:r>
        <w:rPr>
          <w:rFonts w:ascii="Times New Roman" w:hAnsi="Times New Roman"/>
          <w:sz w:val="24"/>
        </w:rPr>
        <w:t xml:space="preserve"> г. Барнаул, ул. Молодежная, д. 3</w:t>
      </w:r>
      <w:r>
        <w:rPr>
          <w:rFonts w:ascii="Times New Roman" w:hAnsi="Times New Roman"/>
          <w:sz w:val="24"/>
        </w:rPr>
        <w:t>.</w:t>
      </w:r>
    </w:p>
    <w:p w14:paraId="6A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Сайт – </w:t>
      </w:r>
      <w:r>
        <w:rPr>
          <w:rFonts w:ascii="Times New Roman" w:hAnsi="Times New Roman"/>
          <w:sz w:val="24"/>
        </w:rPr>
        <w:t>https://tu22.rosim.gov.ru/</w:t>
      </w:r>
      <w:r>
        <w:rPr>
          <w:rFonts w:ascii="Times New Roman" w:hAnsi="Times New Roman"/>
          <w:sz w:val="24"/>
        </w:rPr>
        <w:t>.</w:t>
      </w:r>
    </w:p>
    <w:p w14:paraId="6B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sz w:val="24"/>
        </w:rPr>
        <w:t xml:space="preserve">Телефон – </w:t>
      </w:r>
      <w:r>
        <w:rPr>
          <w:rFonts w:ascii="Times New Roman" w:hAnsi="Times New Roman"/>
          <w:sz w:val="24"/>
        </w:rPr>
        <w:t>8(3852)22-38-42 доб. 4408, 4409</w:t>
      </w:r>
      <w:r>
        <w:rPr>
          <w:rFonts w:ascii="Times New Roman" w:hAnsi="Times New Roman"/>
          <w:sz w:val="24"/>
        </w:rPr>
        <w:t xml:space="preserve">. </w:t>
      </w:r>
    </w:p>
    <w:p w14:paraId="6C000000">
      <w:pPr>
        <w:pStyle w:val="Style_6"/>
        <w:widowControl w:val="0"/>
        <w:tabs>
          <w:tab w:leader="none" w:pos="0" w:val="left"/>
          <w:tab w:leader="none" w:pos="284" w:val="clear"/>
        </w:tabs>
        <w:ind w:firstLine="709" w:left="0"/>
        <w:rPr>
          <w:rFonts w:ascii="Times New Roman" w:hAnsi="Times New Roman"/>
          <w:sz w:val="24"/>
        </w:rPr>
      </w:pPr>
      <w:r>
        <w:rPr>
          <w:rFonts w:ascii="Times New Roman" w:hAnsi="Times New Roman"/>
          <w:b w:val="1"/>
          <w:sz w:val="24"/>
        </w:rPr>
        <w:t>3.5. Форма продажи (способ приватизации) –</w:t>
      </w:r>
      <w:r>
        <w:rPr>
          <w:rFonts w:ascii="Times New Roman" w:hAnsi="Times New Roman"/>
          <w:sz w:val="24"/>
        </w:rPr>
        <w:t xml:space="preserve"> </w:t>
      </w:r>
      <w:r>
        <w:rPr>
          <w:rFonts w:ascii="Times New Roman" w:hAnsi="Times New Roman"/>
          <w:sz w:val="24"/>
        </w:rPr>
        <w:t>продажа посредством публичного предложения в электронной форме</w:t>
      </w:r>
      <w:r>
        <w:rPr>
          <w:rFonts w:ascii="Times New Roman" w:hAnsi="Times New Roman"/>
          <w:sz w:val="24"/>
        </w:rPr>
        <w:t>.</w:t>
      </w:r>
    </w:p>
    <w:p w14:paraId="6D000000">
      <w:pPr>
        <w:pStyle w:val="Style_6"/>
        <w:widowControl w:val="0"/>
        <w:tabs>
          <w:tab w:leader="none" w:pos="0" w:val="left"/>
          <w:tab w:leader="none" w:pos="284" w:val="clear"/>
        </w:tabs>
        <w:ind w:firstLine="709" w:left="0"/>
        <w:rPr>
          <w:rFonts w:ascii="Times New Roman" w:hAnsi="Times New Roman"/>
          <w:b w:val="1"/>
          <w:sz w:val="24"/>
        </w:rPr>
      </w:pPr>
    </w:p>
    <w:p w14:paraId="6E000000">
      <w:pPr>
        <w:pStyle w:val="Style_6"/>
        <w:widowControl w:val="0"/>
        <w:tabs>
          <w:tab w:leader="none" w:pos="0" w:val="left"/>
          <w:tab w:leader="none" w:pos="284" w:val="clear"/>
        </w:tabs>
        <w:ind w:firstLine="709" w:left="0"/>
        <w:rPr>
          <w:rFonts w:ascii="Times New Roman" w:hAnsi="Times New Roman"/>
          <w:b w:val="1"/>
          <w:sz w:val="24"/>
        </w:rPr>
      </w:pPr>
      <w:r>
        <w:rPr>
          <w:rFonts w:ascii="Times New Roman" w:hAnsi="Times New Roman"/>
          <w:b w:val="1"/>
          <w:sz w:val="24"/>
        </w:rPr>
        <w:t>3.6. Сведения об Имуществе (лот</w:t>
      </w:r>
      <w:r>
        <w:rPr>
          <w:rFonts w:ascii="Times New Roman" w:hAnsi="Times New Roman"/>
          <w:b w:val="1"/>
          <w:sz w:val="24"/>
        </w:rPr>
        <w:t>ах</w:t>
      </w:r>
      <w:r>
        <w:rPr>
          <w:rFonts w:ascii="Times New Roman" w:hAnsi="Times New Roman"/>
          <w:b w:val="1"/>
          <w:sz w:val="24"/>
        </w:rPr>
        <w:t xml:space="preserve">), выставляемом </w:t>
      </w:r>
      <w:r>
        <w:rPr>
          <w:rFonts w:ascii="Times New Roman" w:hAnsi="Times New Roman"/>
          <w:b w:val="1"/>
          <w:sz w:val="24"/>
        </w:rPr>
        <w:t xml:space="preserve">на </w:t>
      </w:r>
      <w:r>
        <w:rPr>
          <w:rFonts w:ascii="Times New Roman" w:hAnsi="Times New Roman"/>
          <w:b w:val="1"/>
          <w:sz w:val="24"/>
        </w:rPr>
        <w:t>продажу</w:t>
      </w:r>
      <w:r>
        <w:rPr>
          <w:rFonts w:ascii="Times New Roman" w:hAnsi="Times New Roman"/>
          <w:b w:val="1"/>
          <w:sz w:val="24"/>
        </w:rPr>
        <w:t xml:space="preserve"> в электронной форме: </w:t>
      </w:r>
    </w:p>
    <w:p w14:paraId="6F000000">
      <w:pPr>
        <w:widowControl w:val="0"/>
        <w:spacing w:after="0" w:line="240" w:lineRule="auto"/>
        <w:ind w:firstLine="709" w:left="0"/>
        <w:contextualSpacing w:val="1"/>
        <w:jc w:val="both"/>
        <w:rPr>
          <w:rFonts w:ascii="Times New Roman" w:hAnsi="Times New Roman"/>
          <w:sz w:val="24"/>
        </w:rPr>
      </w:pPr>
      <w:r>
        <w:rPr>
          <w:rFonts w:ascii="XO Thames" w:hAnsi="XO Thames"/>
          <w:sz w:val="24"/>
        </w:rPr>
        <w:t>Нежилое помещение</w:t>
      </w:r>
      <w:r>
        <w:rPr>
          <w:rFonts w:ascii="XO Thames" w:hAnsi="XO Thames"/>
          <w:sz w:val="24"/>
        </w:rPr>
        <w:t xml:space="preserve"> площ</w:t>
      </w:r>
      <w:r>
        <w:rPr>
          <w:rFonts w:ascii="XO Thames" w:hAnsi="XO Thames"/>
          <w:sz w:val="24"/>
        </w:rPr>
        <w:t>ад</w:t>
      </w:r>
      <w:r>
        <w:rPr>
          <w:rFonts w:ascii="XO Thames" w:hAnsi="XO Thames"/>
          <w:sz w:val="24"/>
        </w:rPr>
        <w:t xml:space="preserve">ью </w:t>
      </w:r>
      <w:r>
        <w:t>194.6</w:t>
      </w:r>
      <w:r>
        <w:rPr>
          <w:rFonts w:ascii="XO Thames" w:hAnsi="XO Thames"/>
          <w:sz w:val="24"/>
        </w:rPr>
        <w:t xml:space="preserve"> </w:t>
      </w:r>
      <w:r>
        <w:rPr>
          <w:rFonts w:ascii="XO Thames" w:hAnsi="XO Thames"/>
          <w:sz w:val="24"/>
        </w:rPr>
        <w:t xml:space="preserve">кв. м, </w:t>
      </w:r>
      <w:r>
        <w:rPr>
          <w:rFonts w:ascii="XO Thames" w:hAnsi="XO Thames"/>
          <w:sz w:val="24"/>
        </w:rPr>
        <w:t>кадастровый ном</w:t>
      </w:r>
      <w:r>
        <w:rPr>
          <w:rFonts w:ascii="XO Thames" w:hAnsi="XO Thames"/>
          <w:sz w:val="24"/>
        </w:rPr>
        <w:t>ер</w:t>
      </w:r>
      <w:r>
        <w:rPr>
          <w:rFonts w:ascii="XO Thames" w:hAnsi="XO Thames"/>
          <w:sz w:val="24"/>
        </w:rPr>
        <w:t xml:space="preserve"> </w:t>
      </w:r>
      <w:r>
        <w:t>22:15:050501:3389</w:t>
      </w:r>
      <w:r>
        <w:rPr>
          <w:rFonts w:ascii="XO Thames" w:hAnsi="XO Thames"/>
          <w:sz w:val="24"/>
        </w:rPr>
        <w:t xml:space="preserve"> по адресу:</w:t>
      </w:r>
      <w:r>
        <w:rPr>
          <w:rFonts w:ascii="XO Thames" w:hAnsi="XO Thames"/>
          <w:sz w:val="24"/>
        </w:rPr>
        <w:t xml:space="preserve"> </w:t>
      </w:r>
      <w:r>
        <w:t>Алтайский край, р-н. Зональный, с. Зональное, ул. Ленина, д. 29, пом. 9.</w:t>
      </w:r>
    </w:p>
    <w:p w14:paraId="70000000">
      <w:pPr>
        <w:pStyle w:val="Style_6"/>
        <w:widowControl w:val="0"/>
        <w:ind w:firstLine="709" w:left="0"/>
        <w:rPr>
          <w:rFonts w:ascii="Times New Roman" w:hAnsi="Times New Roman"/>
          <w:b w:val="1"/>
          <w:sz w:val="24"/>
        </w:rPr>
      </w:pPr>
    </w:p>
    <w:p w14:paraId="71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2000000">
      <w:pPr>
        <w:widowControl w:val="0"/>
        <w:tabs>
          <w:tab w:leader="none" w:pos="2520" w:val="left"/>
        </w:tabs>
        <w:ind/>
        <w:jc w:val="center"/>
        <w:rPr>
          <w:rFonts w:ascii="Times New Roman" w:hAnsi="Times New Roman"/>
          <w:b w:val="1"/>
        </w:rPr>
      </w:pPr>
    </w:p>
    <w:tbl>
      <w:tblPr>
        <w:tblStyle w:val="Style_7"/>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3000000">
            <w:pPr>
              <w:widowControl w:val="0"/>
              <w:spacing w:after="0" w:line="240" w:lineRule="auto"/>
              <w:ind/>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4000000">
            <w:pPr>
              <w:widowControl w:val="0"/>
              <w:tabs>
                <w:tab w:leader="none" w:pos="2520" w:val="left"/>
              </w:tabs>
              <w:spacing w:after="0" w:line="240" w:lineRule="auto"/>
              <w:ind/>
              <w:jc w:val="both"/>
              <w:rPr>
                <w:rFonts w:ascii="Times New Roman" w:hAnsi="Times New Roman"/>
                <w:sz w:val="24"/>
              </w:rPr>
            </w:pPr>
            <w:r>
              <w:rPr>
                <w:rFonts w:ascii="Times New Roman" w:hAnsi="Times New Roman"/>
                <w:sz w:val="24"/>
              </w:rPr>
              <w:t>Нежилое помещение</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5000000">
            <w:pPr>
              <w:widowControl w:val="0"/>
              <w:spacing w:after="0" w:line="240" w:lineRule="auto"/>
              <w:ind/>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6000000">
            <w:pPr>
              <w:widowControl w:val="0"/>
              <w:spacing w:after="0" w:line="240" w:lineRule="auto"/>
              <w:ind/>
              <w:rPr>
                <w:rFonts w:ascii="Times New Roman" w:hAnsi="Times New Roman"/>
                <w:sz w:val="24"/>
              </w:rPr>
            </w:pPr>
            <w:r>
              <w:rPr>
                <w:rFonts w:ascii="Times New Roman" w:hAnsi="Times New Roman"/>
              </w:rPr>
              <w:t>П13220000900</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7000000">
            <w:pPr>
              <w:widowControl w:val="0"/>
              <w:spacing w:after="0" w:line="240" w:lineRule="auto"/>
              <w:ind/>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78000000">
            <w:pPr>
              <w:widowControl w:val="0"/>
              <w:spacing w:after="0" w:before="0" w:line="240" w:lineRule="auto"/>
              <w:ind w:firstLine="0" w:left="0" w:right="0"/>
              <w:jc w:val="left"/>
              <w:rPr>
                <w:rFonts w:ascii="Times New Roman" w:hAnsi="Times New Roman"/>
              </w:rPr>
            </w:pPr>
            <w:r>
              <w:rPr>
                <w:rFonts w:ascii="Times New Roman" w:hAnsi="Times New Roman"/>
              </w:rPr>
              <w:t>22:15:050501:3389</w:t>
            </w:r>
          </w:p>
        </w:tc>
      </w:tr>
      <w:tr>
        <w:trPr>
          <w:trHeight w:hRule="atLeast" w:val="200"/>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9000000">
            <w:pPr>
              <w:widowControl w:val="0"/>
              <w:spacing w:after="0" w:line="240" w:lineRule="auto"/>
              <w:ind/>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A000000">
            <w:pPr>
              <w:widowControl w:val="0"/>
              <w:spacing w:after="0" w:line="240" w:lineRule="auto"/>
              <w:ind/>
              <w:rPr>
                <w:rFonts w:ascii="Times New Roman" w:hAnsi="Times New Roman"/>
                <w:sz w:val="24"/>
              </w:rPr>
            </w:pPr>
            <w:r>
              <w:rPr>
                <w:rFonts w:ascii="Times New Roman" w:hAnsi="Times New Roman"/>
              </w:rPr>
              <w:t>194.6</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B000000">
            <w:pPr>
              <w:widowControl w:val="0"/>
              <w:spacing w:after="0" w:line="240" w:lineRule="auto"/>
              <w:ind/>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C000000">
            <w:pPr>
              <w:widowControl w:val="0"/>
              <w:spacing w:after="0" w:before="0" w:line="240" w:lineRule="auto"/>
              <w:ind w:firstLine="0" w:left="0" w:right="0"/>
              <w:rPr>
                <w:rFonts w:ascii="Times New Roman" w:hAnsi="Times New Roman"/>
              </w:rPr>
            </w:pPr>
            <w:r>
              <w:rPr>
                <w:rFonts w:ascii="Times New Roman" w:hAnsi="Times New Roman"/>
              </w:rPr>
              <w:t>Алтайский край, р-н. Зональный, с. Зональное, ул. Ленина, д. 29, пом. 9</w:t>
            </w:r>
          </w:p>
        </w:tc>
      </w:tr>
      <w:tr>
        <w:trPr>
          <w:trHeight w:hRule="atLeast" w:val="283"/>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D000000">
            <w:pPr>
              <w:widowControl w:val="0"/>
              <w:spacing w:after="0" w:line="240" w:lineRule="auto"/>
              <w:ind/>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E000000">
            <w:pPr>
              <w:widowControl w:val="0"/>
              <w:spacing w:after="0" w:line="240" w:lineRule="auto"/>
              <w:ind/>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7F000000">
            <w:pPr>
              <w:widowControl w:val="0"/>
              <w:spacing w:after="0" w:line="240" w:lineRule="auto"/>
              <w:ind/>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0000000">
            <w:pPr>
              <w:widowControl w:val="0"/>
              <w:spacing w:after="0" w:line="240" w:lineRule="auto"/>
              <w:ind/>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1000000">
            <w:pPr>
              <w:widowControl w:val="0"/>
              <w:spacing w:after="0" w:line="240" w:lineRule="auto"/>
              <w:ind/>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2000000">
            <w:pPr>
              <w:widowControl w:val="0"/>
              <w:spacing w:after="0" w:line="240" w:lineRule="auto"/>
              <w:ind/>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3000000">
            <w:pPr>
              <w:widowControl w:val="0"/>
              <w:spacing w:after="0" w:line="240" w:lineRule="auto"/>
              <w:ind/>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4000000">
            <w:pPr>
              <w:widowControl w:val="0"/>
              <w:spacing w:after="0" w:line="240" w:lineRule="auto"/>
              <w:ind/>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5000000">
            <w:pPr>
              <w:widowControl w:val="0"/>
              <w:spacing w:after="0" w:line="240" w:lineRule="auto"/>
              <w:ind/>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86000000">
            <w:pPr>
              <w:widowControl w:val="0"/>
              <w:spacing w:after="0" w:line="240" w:lineRule="auto"/>
              <w:ind/>
              <w:rPr>
                <w:rFonts w:ascii="Times New Roman" w:hAnsi="Times New Roman"/>
                <w:sz w:val="24"/>
              </w:rPr>
            </w:pPr>
            <w:r>
              <w:rPr>
                <w:rFonts w:ascii="Times New Roman" w:hAnsi="Times New Roman"/>
                <w:sz w:val="24"/>
              </w:rPr>
              <w:t xml:space="preserve">Выписка из ЕГРН от </w:t>
            </w:r>
            <w:r>
              <w:rPr>
                <w:rFonts w:ascii="Times New Roman" w:hAnsi="Times New Roman"/>
                <w:sz w:val="24"/>
              </w:rPr>
              <w:t>17.03.2026</w:t>
            </w:r>
            <w:r>
              <w:rPr>
                <w:rFonts w:ascii="Times New Roman" w:hAnsi="Times New Roman"/>
                <w:sz w:val="24"/>
              </w:rPr>
              <w:t xml:space="preserve"> №</w:t>
            </w:r>
            <w:r>
              <w:rPr>
                <w:rFonts w:ascii="Times New Roman" w:hAnsi="Times New Roman"/>
                <w:sz w:val="24"/>
              </w:rPr>
              <w:t xml:space="preserve"> </w:t>
            </w:r>
            <w:r>
              <w:rPr>
                <w:rFonts w:ascii="Times New Roman" w:hAnsi="Times New Roman"/>
              </w:rPr>
              <w:t>КУВИ-001/2026-34965973</w:t>
            </w:r>
          </w:p>
          <w:p w14:paraId="87000000">
            <w:pPr>
              <w:widowControl w:val="0"/>
              <w:spacing w:after="0" w:line="240" w:lineRule="auto"/>
              <w:ind/>
              <w:rPr>
                <w:rFonts w:ascii="Times New Roman" w:hAnsi="Times New Roman"/>
                <w:sz w:val="24"/>
              </w:rPr>
            </w:pPr>
            <w:r>
              <w:rPr>
                <w:rFonts w:ascii="Times New Roman" w:hAnsi="Times New Roman"/>
                <w:sz w:val="24"/>
              </w:rPr>
              <w:t xml:space="preserve">Выписка из РФИ от </w:t>
            </w:r>
            <w:r>
              <w:rPr>
                <w:rFonts w:ascii="Times New Roman" w:hAnsi="Times New Roman"/>
                <w:sz w:val="24"/>
              </w:rPr>
              <w:t>17.03.2026</w:t>
            </w:r>
            <w:r>
              <w:rPr>
                <w:rFonts w:ascii="Times New Roman" w:hAnsi="Times New Roman"/>
                <w:sz w:val="24"/>
              </w:rPr>
              <w:t xml:space="preserve"> № </w:t>
            </w:r>
            <w:r>
              <w:rPr>
                <w:rFonts w:ascii="Times New Roman" w:hAnsi="Times New Roman"/>
              </w:rPr>
              <w:t>270172/3</w:t>
            </w:r>
          </w:p>
        </w:tc>
      </w:tr>
    </w:tbl>
    <w:p w14:paraId="88000000">
      <w:pPr>
        <w:widowControl w:val="0"/>
        <w:ind w:firstLine="709" w:left="0"/>
        <w:rPr>
          <w:rFonts w:ascii="Times New Roman" w:hAnsi="Times New Roman"/>
          <w:b w:val="1"/>
        </w:rPr>
      </w:pPr>
    </w:p>
    <w:p w14:paraId="89000000">
      <w:pPr>
        <w:widowControl w:val="0"/>
        <w:ind w:firstLine="709" w:left="0"/>
        <w:jc w:val="both"/>
        <w:rPr>
          <w:rFonts w:ascii="Times New Roman" w:hAnsi="Times New Roman"/>
          <w:b w:val="0"/>
          <w:sz w:val="24"/>
          <w:u w:val="none"/>
        </w:rPr>
      </w:pPr>
      <w:r>
        <w:rPr>
          <w:rFonts w:ascii="Times New Roman" w:hAnsi="Times New Roman"/>
          <w:b w:val="1"/>
          <w:sz w:val="24"/>
        </w:rPr>
        <w:t xml:space="preserve">Начальная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0"/>
          <w:sz w:val="24"/>
          <w:u w:val="none"/>
        </w:rPr>
        <w:t xml:space="preserve"> </w:t>
      </w:r>
      <w:r>
        <w:rPr>
          <w:rFonts w:ascii="Times New Roman" w:hAnsi="Times New Roman"/>
          <w:b w:val="0"/>
          <w:sz w:val="24"/>
          <w:u w:val="none"/>
        </w:rPr>
        <w:t xml:space="preserve"> </w:t>
      </w:r>
      <w:r>
        <w:rPr>
          <w:rFonts w:ascii="Times New Roman" w:hAnsi="Times New Roman"/>
          <w:b w:val="0"/>
          <w:sz w:val="24"/>
          <w:u w:val="none"/>
        </w:rPr>
        <w:t>1 638 333,33</w:t>
      </w:r>
      <w:r>
        <w:rPr>
          <w:rFonts w:ascii="Times New Roman" w:hAnsi="Times New Roman"/>
          <w:b w:val="0"/>
          <w:sz w:val="24"/>
          <w:u w:val="none"/>
        </w:rPr>
        <w:t xml:space="preserve"> (Один миллион шестьсот тридцать восемь тысяч триста тридцать три рубля 33</w:t>
      </w:r>
      <w:r>
        <w:rPr>
          <w:rFonts w:ascii="Times New Roman" w:hAnsi="Times New Roman"/>
          <w:b w:val="0"/>
          <w:sz w:val="24"/>
          <w:u w:val="none"/>
        </w:rPr>
        <w:t xml:space="preserve"> копе</w:t>
      </w:r>
      <w:r>
        <w:rPr>
          <w:rFonts w:ascii="Times New Roman" w:hAnsi="Times New Roman"/>
          <w:b w:val="0"/>
          <w:i w:val="0"/>
          <w:sz w:val="24"/>
          <w:u w:val="none"/>
        </w:rPr>
        <w:t xml:space="preserve">йки) </w:t>
      </w:r>
      <w:r>
        <w:rPr>
          <w:rFonts w:ascii="Times New Roman" w:hAnsi="Times New Roman"/>
          <w:b w:val="0"/>
          <w:sz w:val="24"/>
          <w:u w:val="none"/>
        </w:rPr>
        <w:t>без уч</w:t>
      </w:r>
      <w:r>
        <w:rPr>
          <w:rFonts w:ascii="Times New Roman" w:hAnsi="Times New Roman"/>
          <w:b w:val="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r>
        <w:rPr>
          <w:rFonts w:ascii="Times New Roman" w:hAnsi="Times New Roman"/>
          <w:b w:val="0"/>
          <w:sz w:val="24"/>
          <w:u w:val="none"/>
        </w:rPr>
        <w:t>.</w:t>
      </w:r>
    </w:p>
    <w:p w14:paraId="8A000000">
      <w:pPr>
        <w:widowControl w:val="0"/>
        <w:ind w:firstLine="709" w:left="0"/>
        <w:jc w:val="both"/>
        <w:rPr>
          <w:rFonts w:ascii="Times New Roman" w:hAnsi="Times New Roman"/>
          <w:sz w:val="24"/>
        </w:rPr>
      </w:pPr>
      <w:r>
        <w:rPr>
          <w:rFonts w:ascii="Times New Roman" w:hAnsi="Times New Roman"/>
          <w:b w:val="1"/>
          <w:sz w:val="24"/>
        </w:rPr>
        <w:t>Минимальная цена предложения (цена отсечения)</w:t>
      </w:r>
      <w:r>
        <w:rPr>
          <w:rFonts w:ascii="Times New Roman" w:hAnsi="Times New Roman"/>
          <w:sz w:val="24"/>
        </w:rPr>
        <w:t>, по которой имущество может бы</w:t>
      </w:r>
      <w:r>
        <w:rPr>
          <w:rFonts w:ascii="Times New Roman" w:hAnsi="Times New Roman"/>
          <w:sz w:val="24"/>
        </w:rPr>
        <w:t>ть про</w:t>
      </w:r>
      <w:r>
        <w:rPr>
          <w:rFonts w:ascii="Times New Roman" w:hAnsi="Times New Roman"/>
          <w:sz w:val="24"/>
        </w:rPr>
        <w:t xml:space="preserve">дано </w:t>
      </w:r>
      <w:r>
        <w:rPr>
          <w:rFonts w:ascii="Times New Roman" w:hAnsi="Times New Roman"/>
          <w:sz w:val="24"/>
        </w:rPr>
        <w:t xml:space="preserve">– </w:t>
      </w:r>
      <w:r>
        <w:rPr>
          <w:rFonts w:ascii="Times New Roman" w:hAnsi="Times New Roman"/>
          <w:b w:val="0"/>
          <w:sz w:val="24"/>
          <w:u w:val="none"/>
        </w:rPr>
        <w:t>819 166,67 (Восемьсот девятнадцать тысяч сто шестьдесят шесть</w:t>
      </w:r>
      <w:r>
        <w:rPr>
          <w:rFonts w:ascii="Times New Roman" w:hAnsi="Times New Roman"/>
          <w:b w:val="0"/>
          <w:sz w:val="24"/>
          <w:u w:val="none"/>
        </w:rPr>
        <w:t xml:space="preserve"> рублей</w:t>
      </w:r>
      <w:r>
        <w:rPr>
          <w:rFonts w:ascii="Times New Roman" w:hAnsi="Times New Roman"/>
          <w:b w:val="0"/>
          <w:sz w:val="24"/>
          <w:u w:val="none"/>
        </w:rPr>
        <w:t xml:space="preserve"> 67 копеек) </w:t>
      </w:r>
      <w:r>
        <w:rPr>
          <w:rFonts w:ascii="Times New Roman" w:hAnsi="Times New Roman"/>
          <w:b w:val="0"/>
          <w:sz w:val="24"/>
          <w:u w:val="none"/>
        </w:rPr>
        <w:t>без уч</w:t>
      </w:r>
      <w:r>
        <w:rPr>
          <w:rFonts w:ascii="Times New Roman" w:hAnsi="Times New Roman"/>
          <w:b w:val="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p>
    <w:p w14:paraId="8B000000">
      <w:pPr>
        <w:widowControl w:val="0"/>
        <w:ind w:firstLine="709" w:left="0"/>
        <w:jc w:val="both"/>
        <w:rPr>
          <w:rFonts w:ascii="Times New Roman" w:hAnsi="Times New Roman"/>
          <w:sz w:val="24"/>
        </w:rPr>
      </w:pPr>
      <w:r>
        <w:rPr>
          <w:rFonts w:ascii="Times New Roman" w:hAnsi="Times New Roman"/>
          <w:b w:val="1"/>
          <w:sz w:val="24"/>
        </w:rPr>
        <w:t>Величина сн</w:t>
      </w:r>
      <w:r>
        <w:rPr>
          <w:rFonts w:ascii="Times New Roman" w:hAnsi="Times New Roman"/>
          <w:b w:val="1"/>
          <w:sz w:val="24"/>
        </w:rPr>
        <w:t>ижения цены первоначального предложения («шаг понижения»)</w:t>
      </w:r>
      <w:r>
        <w:rPr>
          <w:rFonts w:ascii="Times New Roman" w:hAnsi="Times New Roman"/>
          <w:b w:val="1"/>
          <w:sz w:val="24"/>
        </w:rPr>
        <w:t xml:space="preserve"> – </w:t>
      </w:r>
      <w:r>
        <w:rPr>
          <w:rFonts w:ascii="Times New Roman" w:hAnsi="Times New Roman"/>
          <w:b w:val="0"/>
          <w:sz w:val="24"/>
        </w:rPr>
        <w:t>163 833,33</w:t>
      </w:r>
      <w:r>
        <w:rPr>
          <w:rFonts w:ascii="XO Thames" w:hAnsi="XO Thames"/>
          <w:b w:val="0"/>
          <w:sz w:val="24"/>
        </w:rPr>
        <w:t xml:space="preserve"> (Сто шестьдесят три </w:t>
      </w:r>
      <w:r>
        <w:rPr>
          <w:rFonts w:ascii="XO Thames" w:hAnsi="XO Thames"/>
          <w:b w:val="0"/>
          <w:sz w:val="24"/>
        </w:rPr>
        <w:t>тысячи</w:t>
      </w:r>
      <w:r>
        <w:rPr>
          <w:rFonts w:ascii="XO Thames" w:hAnsi="XO Thames"/>
          <w:sz w:val="24"/>
        </w:rPr>
        <w:t xml:space="preserve"> восемьсот тридцать три рубля 33 копе</w:t>
      </w:r>
      <w:r>
        <w:rPr>
          <w:rFonts w:ascii="Times New Roman" w:hAnsi="Times New Roman"/>
        </w:rPr>
        <w:t>йки).</w:t>
      </w:r>
    </w:p>
    <w:p w14:paraId="8C000000">
      <w:pPr>
        <w:widowControl w:val="0"/>
        <w:ind w:firstLine="709" w:left="0"/>
        <w:jc w:val="both"/>
        <w:rPr>
          <w:rFonts w:ascii="Times New Roman" w:hAnsi="Times New Roman"/>
          <w:color w:val="000000"/>
          <w:sz w:val="24"/>
        </w:rPr>
      </w:pPr>
      <w:r>
        <w:rPr>
          <w:rFonts w:ascii="Times New Roman" w:hAnsi="Times New Roman"/>
          <w:b w:val="1"/>
          <w:sz w:val="24"/>
        </w:rPr>
        <w:t>Шаг аукциона (величина повышения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81 916,66</w:t>
      </w:r>
      <w:r>
        <w:rPr>
          <w:rFonts w:ascii="Times New Roman" w:hAnsi="Times New Roman"/>
        </w:rPr>
        <w:t xml:space="preserve"> (Восемьдесят одна тысяча</w:t>
      </w:r>
      <w:r>
        <w:rPr>
          <w:rFonts w:ascii="Times New Roman" w:hAnsi="Times New Roman"/>
          <w:color w:val="000000"/>
        </w:rPr>
        <w:t xml:space="preserve"> девятьсот шестнадцать рублей 66 копеек).</w:t>
      </w:r>
    </w:p>
    <w:p w14:paraId="8D000000">
      <w:pPr>
        <w:pStyle w:val="Style_6"/>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0"/>
          <w:sz w:val="24"/>
        </w:rPr>
        <w:t>163 833,33</w:t>
      </w:r>
      <w:r>
        <w:rPr>
          <w:rFonts w:ascii="XO Thames" w:hAnsi="XO Thames"/>
          <w:b w:val="0"/>
          <w:sz w:val="24"/>
        </w:rPr>
        <w:t xml:space="preserve"> (Сто шестьдесят три </w:t>
      </w:r>
      <w:r>
        <w:rPr>
          <w:rFonts w:ascii="XO Thames" w:hAnsi="XO Thames"/>
          <w:b w:val="0"/>
          <w:sz w:val="24"/>
        </w:rPr>
        <w:t>тысячи</w:t>
      </w:r>
      <w:r>
        <w:rPr>
          <w:rFonts w:ascii="XO Thames" w:hAnsi="XO Thames"/>
          <w:sz w:val="24"/>
        </w:rPr>
        <w:t xml:space="preserve"> восемьсот тридцать три рубля 33 копе</w:t>
      </w:r>
      <w:r>
        <w:rPr>
          <w:rFonts w:ascii="Times New Roman" w:hAnsi="Times New Roman"/>
        </w:rPr>
        <w:t>йки).</w:t>
      </w:r>
    </w:p>
    <w:p w14:paraId="8E000000">
      <w:pPr>
        <w:pStyle w:val="Style_6"/>
        <w:widowControl w:val="0"/>
        <w:tabs>
          <w:tab w:leader="none" w:pos="284" w:val="clear"/>
        </w:tabs>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 04.05.2026</w:t>
      </w:r>
      <w:r>
        <w:rPr>
          <w:rFonts w:ascii="Times New Roman" w:hAnsi="Times New Roman"/>
          <w:sz w:val="24"/>
        </w:rPr>
        <w:t xml:space="preserve"> г. по 01.06.2026</w:t>
      </w:r>
      <w:r>
        <w:rPr>
          <w:rFonts w:ascii="Times New Roman" w:hAnsi="Times New Roman"/>
          <w:sz w:val="24"/>
        </w:rPr>
        <w:t xml:space="preserve"> 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8F000000">
      <w:pPr>
        <w:pStyle w:val="Style_6"/>
        <w:widowControl w:val="0"/>
        <w:tabs>
          <w:tab w:leader="none" w:pos="284" w:val="clear"/>
        </w:tabs>
        <w:ind w:firstLine="709" w:left="0"/>
        <w:rPr>
          <w:rFonts w:ascii="Times New Roman" w:hAnsi="Times New Roman"/>
          <w:b w:val="1"/>
          <w:sz w:val="24"/>
        </w:rPr>
      </w:pPr>
      <w:r>
        <w:rPr>
          <w:rFonts w:ascii="Times New Roman" w:hAnsi="Times New Roman"/>
          <w:b w:val="1"/>
          <w:sz w:val="24"/>
        </w:rPr>
        <w:t>Сведения о предыдущих торгах по продаже имущества, объявленных в течение года, предшествующего его продаже</w:t>
      </w:r>
      <w:r>
        <w:rPr>
          <w:rFonts w:ascii="Times New Roman" w:hAnsi="Times New Roman"/>
          <w:b w:val="1"/>
          <w:sz w:val="24"/>
        </w:rPr>
        <w:t>:</w:t>
      </w:r>
    </w:p>
    <w:p w14:paraId="90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четыре аукциона (номера извещений на сайте ГисТорги </w:t>
      </w:r>
      <w:r>
        <w:rPr>
          <w:rFonts w:ascii="Times New Roman" w:hAnsi="Times New Roman"/>
        </w:rPr>
        <w:t>2100000061000000069</w:t>
      </w:r>
      <w:r>
        <w:rPr>
          <w:rFonts w:ascii="Times New Roman" w:hAnsi="Times New Roman"/>
          <w:b w:val="0"/>
          <w:color w:val="000000"/>
          <w:sz w:val="24"/>
          <w:u w:val="none"/>
        </w:rPr>
        <w:t>6</w:t>
      </w:r>
      <w:r>
        <w:rPr>
          <w:rFonts w:ascii="Times New Roman" w:hAnsi="Times New Roman"/>
          <w:b w:val="0"/>
          <w:color w:val="000000"/>
          <w:sz w:val="24"/>
          <w:u w:val="none"/>
        </w:rPr>
        <w:t>,</w:t>
      </w:r>
      <w:r>
        <w:rPr>
          <w:rFonts w:ascii="Times New Roman" w:hAnsi="Times New Roman"/>
          <w:b w:val="0"/>
          <w:color w:val="000000"/>
          <w:sz w:val="24"/>
          <w:u w:val="none"/>
        </w:rPr>
        <w:t xml:space="preserve"> </w:t>
      </w:r>
      <w:r>
        <w:rPr>
          <w:rStyle w:val="Style_8_ch"/>
          <w:rFonts w:ascii="Times New Roman" w:hAnsi="Times New Roman"/>
          <w:b w:val="0"/>
          <w:color w:val="000000"/>
          <w:sz w:val="24"/>
          <w:u w:val="none"/>
        </w:rPr>
        <w:fldChar w:fldCharType="begin"/>
      </w:r>
      <w:r>
        <w:rPr>
          <w:rStyle w:val="Style_8_ch"/>
          <w:rFonts w:ascii="Times New Roman" w:hAnsi="Times New Roman"/>
          <w:b w:val="0"/>
          <w:color w:val="000000"/>
          <w:sz w:val="24"/>
          <w:u w:val="none"/>
        </w:rPr>
        <w:instrText>HYPERLINK "https://torgi.gov.ru/new/public/lots/lot/21000000610000000875_1/(lotInfo:info)?fromRec=false"</w:instrText>
      </w:r>
      <w:r>
        <w:rPr>
          <w:rStyle w:val="Style_8_ch"/>
          <w:rFonts w:ascii="Times New Roman" w:hAnsi="Times New Roman"/>
          <w:b w:val="0"/>
          <w:color w:val="000000"/>
          <w:sz w:val="24"/>
          <w:u w:val="none"/>
        </w:rPr>
        <w:fldChar w:fldCharType="separate"/>
      </w:r>
      <w:r>
        <w:rPr>
          <w:rStyle w:val="Style_8_ch"/>
          <w:rFonts w:ascii="Times New Roman" w:hAnsi="Times New Roman"/>
          <w:b w:val="0"/>
          <w:color w:val="000000"/>
          <w:sz w:val="24"/>
          <w:u w:val="none"/>
        </w:rPr>
        <w:t>21000000610000000875</w:t>
      </w:r>
      <w:r>
        <w:rPr>
          <w:rStyle w:val="Style_8_ch"/>
          <w:rFonts w:ascii="Times New Roman" w:hAnsi="Times New Roman"/>
          <w:b w:val="0"/>
          <w:color w:val="000000"/>
          <w:sz w:val="24"/>
          <w:u w:val="none"/>
        </w:rPr>
        <w:fldChar w:fldCharType="end"/>
      </w:r>
      <w:r>
        <w:rPr>
          <w:rFonts w:ascii="Times New Roman" w:hAnsi="Times New Roman"/>
          <w:b w:val="0"/>
          <w:color w:val="000000"/>
          <w:sz w:val="24"/>
          <w:u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"https://torgi.gov.ru/new/private/notice/view/68faff64515f981e2be7d7a4/21000000610000001060"</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21000000610000001060,</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t xml:space="preserve">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"https://torgi.gov.ru/new/private/notice/view/69ba28b1742acd0af6e40f82/21000000610000001137"</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21000000610000001137</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color w:val="000000"/>
          <w:sz w:val="24"/>
          <w:u w:val="none"/>
        </w:rPr>
        <w:t xml:space="preserve"> три продажи посредством публичного предложения (</w:t>
      </w:r>
      <w:r>
        <w:rPr>
          <w:rFonts w:ascii="Times New Roman" w:hAnsi="Times New Roman"/>
          <w:b w:val="0"/>
          <w:color w:val="000000"/>
          <w:sz w:val="24"/>
          <w:u w:val="none"/>
        </w:rPr>
        <w:t xml:space="preserve">номера извещений на сайте ГисТорги  </w:t>
      </w:r>
      <w:r>
        <w:rPr>
          <w:rStyle w:val="Style_8_ch"/>
          <w:rFonts w:ascii="Times New Roman" w:hAnsi="Times New Roman"/>
          <w:b w:val="0"/>
          <w:color w:val="000000"/>
          <w:sz w:val="24"/>
          <w:u w:val="none"/>
        </w:rPr>
        <w:fldChar w:fldCharType="begin"/>
      </w:r>
      <w:r>
        <w:rPr>
          <w:rStyle w:val="Style_8_ch"/>
          <w:rFonts w:ascii="Times New Roman" w:hAnsi="Times New Roman"/>
          <w:b w:val="0"/>
          <w:color w:val="000000"/>
          <w:sz w:val="24"/>
          <w:u w:val="none"/>
        </w:rPr>
        <w:instrText>HYPERLINK "https://torgi.gov.ru/new/public/lots/lot/21000000610000000734_1/(lotInfo:info)?fromRec=false"</w:instrText>
      </w:r>
      <w:r>
        <w:rPr>
          <w:rStyle w:val="Style_8_ch"/>
          <w:rFonts w:ascii="Times New Roman" w:hAnsi="Times New Roman"/>
          <w:b w:val="0"/>
          <w:color w:val="000000"/>
          <w:sz w:val="24"/>
          <w:u w:val="none"/>
        </w:rPr>
        <w:fldChar w:fldCharType="separate"/>
      </w:r>
      <w:r>
        <w:rPr>
          <w:rStyle w:val="Style_8_ch"/>
          <w:rFonts w:ascii="Times New Roman" w:hAnsi="Times New Roman"/>
          <w:b w:val="0"/>
          <w:color w:val="000000"/>
          <w:sz w:val="24"/>
          <w:u w:val="none"/>
        </w:rPr>
        <w:t>21000000610000000734</w:t>
      </w:r>
      <w:r>
        <w:rPr>
          <w:rStyle w:val="Style_8_ch"/>
          <w:rFonts w:ascii="Times New Roman" w:hAnsi="Times New Roman"/>
          <w:b w:val="0"/>
          <w:color w:val="000000"/>
          <w:sz w:val="24"/>
          <w:u w:val="none"/>
        </w:rPr>
        <w:fldChar w:fldCharType="end"/>
      </w:r>
      <w:r>
        <w:rPr>
          <w:rFonts w:ascii="Times New Roman" w:hAnsi="Times New Roman"/>
          <w:b w:val="0"/>
          <w:color w:val="000000"/>
          <w:sz w:val="24"/>
          <w:u w:val="none"/>
        </w:rPr>
        <w:t xml:space="preserve">, </w:t>
      </w:r>
      <w:r>
        <w:rPr>
          <w:rFonts w:ascii="Times New Roman" w:hAnsi="Times New Roman"/>
          <w:b w:val="0"/>
          <w:color w:val="000000"/>
          <w:sz w:val="24"/>
          <w:u w:val="none"/>
        </w:rPr>
        <w:t>2</w:t>
      </w:r>
      <w:r>
        <w:rPr>
          <w:rFonts w:ascii="Times New Roman" w:hAnsi="Times New Roman"/>
        </w:rPr>
        <w:t>1000000610000000912</w:t>
      </w:r>
      <w:r>
        <w:rPr>
          <w:rFonts w:ascii="Times New Roman" w:hAnsi="Times New Roman"/>
          <w:u w:val="none"/>
        </w:rPr>
        <w:t xml:space="preserve">, </w:t>
      </w:r>
      <w:r>
        <w:rPr>
          <w:rFonts w:ascii="Times New Roman" w:hAnsi="Times New Roman"/>
        </w:rPr>
        <w:t>21000000610000001092</w:t>
      </w:r>
      <w:r>
        <w:rPr>
          <w:rFonts w:ascii="Times New Roman" w:hAnsi="Times New Roman"/>
          <w:u w:val="none"/>
        </w:rPr>
        <w:t>)</w:t>
      </w:r>
      <w:r>
        <w:rPr>
          <w:rFonts w:ascii="Times New Roman" w:hAnsi="Times New Roman"/>
          <w:sz w:val="24"/>
          <w:u w:val="none"/>
        </w:rPr>
        <w:t xml:space="preserve">, а также  продажи по минимально </w:t>
      </w:r>
      <w:r>
        <w:rPr>
          <w:rFonts w:ascii="Times New Roman" w:hAnsi="Times New Roman"/>
          <w:sz w:val="24"/>
        </w:rPr>
        <w:t xml:space="preserve">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rPr>
        <w:t>21000000610000000769</w:t>
      </w:r>
      <w:r>
        <w:rPr>
          <w:rFonts w:ascii="Times New Roman" w:hAnsi="Times New Roman"/>
          <w:color w:val="000000"/>
          <w:sz w:val="24"/>
          <w:u w:val="none"/>
        </w:rPr>
        <w:t xml:space="preserve">, </w:t>
      </w:r>
      <w:r>
        <w:rPr>
          <w:rFonts w:ascii="Times New Roman" w:hAnsi="Times New Roman"/>
        </w:rPr>
        <w:t>21000000610000000814</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 xml:space="preserve">, </w:t>
      </w:r>
      <w:r>
        <w:rPr>
          <w:rFonts w:ascii="Times New Roman" w:hAnsi="Times New Roman"/>
          <w:b w:val="0"/>
          <w:i w:val="0"/>
          <w:caps w:val="0"/>
          <w:strike w:val="0"/>
          <w:color w:val="000000"/>
          <w:spacing w:val="0"/>
          <w:sz w:val="24"/>
          <w:u w:color="000000" w:val="none"/>
        </w:rPr>
        <w:fldChar w:fldCharType="end"/>
      </w:r>
      <w:r>
        <w:rPr>
          <w:rFonts w:ascii="Times New Roman" w:hAnsi="Times New Roman"/>
        </w:rPr>
        <w:t>21000000610000000966</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в связи с отсутствием допущенных участников (</w:t>
      </w:r>
      <w:r>
        <w:rPr>
          <w:rFonts w:ascii="Times New Roman" w:hAnsi="Times New Roman"/>
          <w:sz w:val="24"/>
        </w:rPr>
        <w:t xml:space="preserve">номер извещения на сайте ГисТорги </w:t>
      </w:r>
      <w:r>
        <w:rPr>
          <w:rFonts w:ascii="Times New Roman" w:hAnsi="Times New Roman"/>
        </w:rPr>
        <w:t>21000000610000001016</w:t>
      </w:r>
      <w:r>
        <w:rPr>
          <w:rFonts w:ascii="Times New Roman" w:hAnsi="Times New Roman"/>
        </w:rPr>
        <w:t xml:space="preserve">). </w:t>
      </w:r>
      <w:r>
        <w:rPr>
          <w:rFonts w:ascii="Times New Roman" w:hAnsi="Times New Roman"/>
        </w:rPr>
        <w:t xml:space="preserve"> </w:t>
      </w:r>
      <w:r>
        <w:rPr>
          <w:rFonts w:ascii="Times New Roman" w:hAnsi="Times New Roman"/>
          <w:b w:val="0"/>
          <w:i w:val="0"/>
          <w:caps w:val="0"/>
          <w:strike w:val="0"/>
          <w:color w:val="000000"/>
          <w:spacing w:val="0"/>
          <w:sz w:val="24"/>
          <w:u w:color="000000" w:val="none"/>
        </w:rPr>
        <w:t xml:space="preserve">Продажа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color w:val="000000"/>
          <w:spacing w:val="0"/>
          <w:sz w:val="24"/>
          <w:shd w:fill="FAFAFA" w:val="clear"/>
        </w:rPr>
        <w:t>21000000610000001118) отменена в связи с необходимостью внесения изменений в извещение. П</w:t>
      </w:r>
      <w:r>
        <w:rPr>
          <w:rFonts w:ascii="Times New Roman" w:hAnsi="Times New Roman"/>
          <w:b w:val="0"/>
          <w:i w:val="0"/>
          <w:caps w:val="0"/>
          <w:color w:val="000000"/>
          <w:spacing w:val="0"/>
          <w:sz w:val="24"/>
          <w:u w:val="none"/>
          <w:shd w:fill="FAFAFA" w:val="clear"/>
        </w:rPr>
        <w:t>ро</w:t>
      </w:r>
      <w:r>
        <w:rPr>
          <w:rFonts w:ascii="Times New Roman" w:hAnsi="Times New Roman"/>
          <w:b w:val="0"/>
          <w:i w:val="0"/>
          <w:caps w:val="0"/>
          <w:color w:val="000000"/>
          <w:spacing w:val="0"/>
          <w:sz w:val="24"/>
          <w:u w:val="none"/>
          <w:shd w:fill="FAFAFA" w:val="clear"/>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"https://torgi.gov.ru/new/public/notices/view/21000000610000001122"</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21000000610000001120)</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strike w:val="0"/>
          <w:color w:val="000000"/>
          <w:spacing w:val="0"/>
          <w:sz w:val="24"/>
          <w:highlight w:val="white"/>
          <w:u w:color="000000" w:val="none"/>
        </w:rPr>
        <w:t xml:space="preserve"> отменена во исполнение поручения Росимущества.</w:t>
      </w:r>
    </w:p>
    <w:p w14:paraId="91000000">
      <w:pPr>
        <w:widowControl w:val="0"/>
        <w:tabs>
          <w:tab w:leader="none" w:pos="284" w:val="left"/>
        </w:tabs>
        <w:ind w:firstLine="709" w:left="0"/>
        <w:jc w:val="both"/>
        <w:rPr>
          <w:rFonts w:ascii="Times New Roman" w:hAnsi="Times New Roman"/>
          <w:sz w:val="24"/>
        </w:rPr>
      </w:pPr>
    </w:p>
    <w:p w14:paraId="92000000">
      <w:pPr>
        <w:pStyle w:val="Style_6"/>
        <w:widowControl w:val="0"/>
        <w:ind w:firstLine="709" w:left="0"/>
        <w:rPr>
          <w:rFonts w:ascii="Times New Roman" w:hAnsi="Times New Roman"/>
          <w:sz w:val="24"/>
        </w:rPr>
      </w:pPr>
    </w:p>
    <w:p w14:paraId="93000000">
      <w:pPr>
        <w:widowControl w:val="0"/>
        <w:tabs>
          <w:tab w:leader="none" w:pos="0" w:val="left"/>
        </w:tabs>
        <w:ind w:firstLine="709" w:left="0"/>
        <w:jc w:val="center"/>
        <w:rPr>
          <w:rFonts w:ascii="Times New Roman" w:hAnsi="Times New Roman"/>
          <w:b w:val="1"/>
          <w:color w:val="000000"/>
          <w:sz w:val="24"/>
        </w:rPr>
      </w:pPr>
      <w:r>
        <w:rPr>
          <w:rFonts w:ascii="Times New Roman" w:hAnsi="Times New Roman"/>
          <w:b w:val="1"/>
          <w:color w:val="000000"/>
          <w:sz w:val="24"/>
        </w:rPr>
        <w:t>4. Место, сроки подачи (приема) заявок, опре</w:t>
      </w:r>
      <w:r>
        <w:rPr>
          <w:rFonts w:ascii="Times New Roman" w:hAnsi="Times New Roman"/>
          <w:b w:val="1"/>
          <w:color w:val="000000"/>
          <w:sz w:val="24"/>
        </w:rPr>
        <w:t xml:space="preserve">деления участников и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p>
    <w:p w14:paraId="94000000">
      <w:pPr>
        <w:widowControl w:val="0"/>
        <w:tabs>
          <w:tab w:leader="none" w:pos="0" w:val="left"/>
        </w:tabs>
        <w:ind w:firstLine="709" w:left="0"/>
        <w:jc w:val="center"/>
        <w:rPr>
          <w:rFonts w:ascii="Times New Roman" w:hAnsi="Times New Roman"/>
          <w:b w:val="1"/>
          <w:color w:val="000000"/>
          <w:sz w:val="24"/>
        </w:rPr>
      </w:pPr>
    </w:p>
    <w:p w14:paraId="95000000">
      <w:pPr>
        <w:widowControl w:val="0"/>
        <w:tabs>
          <w:tab w:leader="none" w:pos="0" w:val="left"/>
        </w:tabs>
        <w:ind w:firstLine="709" w:left="0"/>
        <w:jc w:val="center"/>
        <w:rPr>
          <w:rFonts w:ascii="Times New Roman" w:hAnsi="Times New Roman"/>
          <w:b w:val="1"/>
          <w:color w:val="000000"/>
          <w:sz w:val="24"/>
        </w:rPr>
      </w:pPr>
    </w:p>
    <w:p w14:paraId="96000000">
      <w:pPr>
        <w:widowControl w:val="0"/>
        <w:ind w:firstLine="709" w:left="0"/>
        <w:jc w:val="both"/>
        <w:rPr>
          <w:rFonts w:ascii="Times New Roman" w:hAnsi="Times New Roman"/>
          <w:sz w:val="24"/>
        </w:rPr>
      </w:pPr>
      <w:r>
        <w:rPr>
          <w:rFonts w:ascii="Times New Roman" w:hAnsi="Times New Roman"/>
          <w:b w:val="1"/>
          <w:sz w:val="24"/>
        </w:rPr>
        <w:t>4.1. Место подачи (приема) Заявок</w:t>
      </w:r>
      <w:r>
        <w:rPr>
          <w:rFonts w:ascii="Times New Roman" w:hAnsi="Times New Roman"/>
          <w:b w:val="1"/>
          <w:sz w:val="24"/>
        </w:rPr>
        <w:t>:</w:t>
      </w:r>
      <w:r>
        <w:rPr>
          <w:rFonts w:ascii="Times New Roman" w:hAnsi="Times New Roman"/>
          <w:sz w:val="24"/>
        </w:rPr>
        <w:t xml:space="preserve"> </w:t>
      </w:r>
      <w:r>
        <w:rPr>
          <w:rFonts w:ascii="Times New Roman" w:hAnsi="Times New Roman"/>
          <w:sz w:val="24"/>
        </w:rPr>
        <w:t>https://www.sberbank-ast.ru/</w:t>
      </w:r>
      <w:r>
        <w:rPr>
          <w:rFonts w:ascii="Times New Roman" w:hAnsi="Times New Roman"/>
          <w:sz w:val="24"/>
        </w:rPr>
        <w:t>.</w:t>
      </w:r>
      <w:r>
        <w:rPr>
          <w:rFonts w:ascii="Times New Roman" w:hAnsi="Times New Roman"/>
          <w:sz w:val="24"/>
        </w:rPr>
        <w:t xml:space="preserve"> </w:t>
      </w:r>
    </w:p>
    <w:p w14:paraId="97000000">
      <w:pPr>
        <w:widowControl w:val="0"/>
        <w:ind w:firstLine="709" w:left="0"/>
        <w:jc w:val="both"/>
        <w:rPr>
          <w:rFonts w:ascii="Times New Roman" w:hAnsi="Times New Roman"/>
          <w:sz w:val="24"/>
        </w:rPr>
      </w:pPr>
      <w:r>
        <w:rPr>
          <w:rFonts w:ascii="Times New Roman" w:hAnsi="Times New Roman"/>
          <w:b w:val="1"/>
          <w:sz w:val="24"/>
        </w:rPr>
        <w:t>4.2. Дата и время начала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w:t>
      </w:r>
      <w:r>
        <w:rPr>
          <w:rFonts w:ascii="Times New Roman" w:hAnsi="Times New Roman"/>
          <w:sz w:val="24"/>
        </w:rPr>
        <w:t xml:space="preserve"> 04</w:t>
      </w:r>
      <w:r>
        <w:rPr>
          <w:rFonts w:ascii="Times New Roman" w:hAnsi="Times New Roman"/>
          <w:sz w:val="24"/>
        </w:rPr>
        <w:t xml:space="preserve"> мая</w:t>
      </w:r>
      <w:r>
        <w:rPr>
          <w:rFonts w:ascii="Times New Roman" w:hAnsi="Times New Roman"/>
          <w:sz w:val="24"/>
        </w:rPr>
        <w:t xml:space="preserve"> 2026</w:t>
      </w:r>
      <w:r>
        <w:rPr>
          <w:rFonts w:ascii="Times New Roman" w:hAnsi="Times New Roman"/>
          <w:sz w:val="24"/>
        </w:rPr>
        <w:t xml:space="preserve"> </w:t>
      </w:r>
      <w:r>
        <w:rPr>
          <w:rFonts w:ascii="Times New Roman" w:hAnsi="Times New Roman"/>
          <w:sz w:val="24"/>
        </w:rPr>
        <w:t xml:space="preserve">г. </w:t>
      </w:r>
      <w:r>
        <w:rPr>
          <w:rFonts w:ascii="Times New Roman" w:hAnsi="Times New Roman"/>
          <w:sz w:val="24"/>
        </w:rPr>
        <w:t xml:space="preserve">в </w:t>
      </w:r>
      <w:r>
        <w:rPr>
          <w:rFonts w:ascii="Times New Roman" w:hAnsi="Times New Roman"/>
          <w:sz w:val="24"/>
        </w:rPr>
        <w:t>08:</w:t>
      </w:r>
      <w:r>
        <w:rPr>
          <w:rFonts w:ascii="Times New Roman" w:hAnsi="Times New Roman"/>
          <w:sz w:val="24"/>
        </w:rPr>
        <w:t>00</w:t>
      </w:r>
      <w:r>
        <w:rPr>
          <w:rFonts w:ascii="Times New Roman" w:hAnsi="Times New Roman"/>
          <w:sz w:val="24"/>
        </w:rPr>
        <w:t xml:space="preserve"> по московскому времени. </w:t>
      </w:r>
    </w:p>
    <w:p w14:paraId="98000000">
      <w:pPr>
        <w:widowControl w:val="0"/>
        <w:tabs>
          <w:tab w:leader="none" w:pos="0" w:val="left"/>
          <w:tab w:leader="none" w:pos="284" w:val="clear"/>
        </w:tabs>
        <w:ind w:firstLine="709" w:left="0"/>
        <w:jc w:val="both"/>
        <w:rPr>
          <w:rFonts w:ascii="Times New Roman" w:hAnsi="Times New Roman"/>
          <w:sz w:val="24"/>
        </w:rPr>
      </w:pPr>
      <w:r>
        <w:rPr>
          <w:rFonts w:ascii="Times New Roman" w:hAnsi="Times New Roman"/>
          <w:sz w:val="24"/>
        </w:rPr>
        <w:t>Подача Заявок осуществляется круглосуточно.</w:t>
      </w:r>
    </w:p>
    <w:p w14:paraId="99000000">
      <w:pPr>
        <w:widowControl w:val="0"/>
        <w:ind w:firstLine="709" w:left="0"/>
        <w:jc w:val="both"/>
        <w:rPr>
          <w:rFonts w:ascii="Times New Roman" w:hAnsi="Times New Roman"/>
          <w:sz w:val="24"/>
        </w:rPr>
      </w:pPr>
      <w:r>
        <w:rPr>
          <w:rFonts w:ascii="Times New Roman" w:hAnsi="Times New Roman"/>
          <w:b w:val="1"/>
          <w:sz w:val="24"/>
        </w:rPr>
        <w:t>4.3. Дата и время окончания подачи (приема</w:t>
      </w:r>
      <w:r>
        <w:rPr>
          <w:rFonts w:ascii="Times New Roman" w:hAnsi="Times New Roman"/>
          <w:b w:val="1"/>
          <w:sz w:val="24"/>
        </w:rPr>
        <w:t>)</w:t>
      </w:r>
      <w:r>
        <w:rPr>
          <w:rFonts w:ascii="Times New Roman" w:hAnsi="Times New Roman"/>
          <w:b w:val="1"/>
          <w:sz w:val="24"/>
        </w:rPr>
        <w:t xml:space="preserve"> Заявок</w:t>
      </w:r>
      <w:r>
        <w:rPr>
          <w:rFonts w:ascii="Times New Roman" w:hAnsi="Times New Roman"/>
          <w:b w:val="1"/>
          <w:sz w:val="24"/>
        </w:rPr>
        <w:t xml:space="preserve">: </w:t>
      </w:r>
      <w:r>
        <w:rPr>
          <w:rFonts w:ascii="Times New Roman" w:hAnsi="Times New Roman"/>
          <w:sz w:val="24"/>
        </w:rPr>
        <w:t>01 июня</w:t>
      </w:r>
      <w:r>
        <w:rPr>
          <w:rFonts w:ascii="Times New Roman" w:hAnsi="Times New Roman"/>
          <w:sz w:val="24"/>
        </w:rPr>
        <w:t xml:space="preserve"> 2026</w:t>
      </w:r>
      <w:r>
        <w:rPr>
          <w:rFonts w:ascii="Times New Roman" w:hAnsi="Times New Roman"/>
          <w:sz w:val="24"/>
        </w:rPr>
        <w:t xml:space="preserve"> г.</w:t>
      </w:r>
      <w:r>
        <w:rPr>
          <w:rFonts w:ascii="Times New Roman" w:hAnsi="Times New Roman"/>
          <w:sz w:val="24"/>
        </w:rPr>
        <w:t xml:space="preserve"> в </w:t>
      </w:r>
      <w:r>
        <w:rPr>
          <w:rFonts w:ascii="Times New Roman" w:hAnsi="Times New Roman"/>
          <w:sz w:val="24"/>
        </w:rPr>
        <w:t>16.00</w:t>
      </w:r>
      <w:r>
        <w:rPr>
          <w:rFonts w:ascii="Times New Roman" w:hAnsi="Times New Roman"/>
          <w:sz w:val="24"/>
        </w:rPr>
        <w:t xml:space="preserve"> по московскому времени.</w:t>
      </w:r>
    </w:p>
    <w:p w14:paraId="9A000000">
      <w:pPr>
        <w:widowControl w:val="0"/>
        <w:tabs>
          <w:tab w:leader="none" w:pos="6547" w:val="left"/>
        </w:tabs>
        <w:ind w:firstLine="709" w:left="0"/>
        <w:jc w:val="both"/>
        <w:rPr>
          <w:rFonts w:ascii="Times New Roman" w:hAnsi="Times New Roman"/>
          <w:sz w:val="24"/>
        </w:rPr>
      </w:pPr>
      <w:r>
        <w:rPr>
          <w:rFonts w:ascii="Times New Roman" w:hAnsi="Times New Roman"/>
          <w:b w:val="1"/>
          <w:sz w:val="24"/>
        </w:rPr>
        <w:t>4.4. Дата определения Участников:</w:t>
      </w:r>
      <w:r>
        <w:rPr>
          <w:rFonts w:ascii="Times New Roman" w:hAnsi="Times New Roman"/>
          <w:sz w:val="24"/>
        </w:rPr>
        <w:t xml:space="preserve"> 03</w:t>
      </w:r>
      <w:r>
        <w:rPr>
          <w:rFonts w:ascii="Times New Roman" w:hAnsi="Times New Roman"/>
          <w:sz w:val="24"/>
        </w:rPr>
        <w:t xml:space="preserve"> июн</w:t>
      </w:r>
      <w:r>
        <w:rPr>
          <w:rFonts w:ascii="Times New Roman" w:hAnsi="Times New Roman"/>
          <w:sz w:val="24"/>
        </w:rPr>
        <w:t>я</w:t>
      </w:r>
      <w:r>
        <w:rPr>
          <w:rFonts w:ascii="Times New Roman" w:hAnsi="Times New Roman"/>
          <w:sz w:val="24"/>
        </w:rPr>
        <w:t xml:space="preserve"> </w:t>
      </w:r>
      <w:r>
        <w:rPr>
          <w:rFonts w:ascii="Times New Roman" w:hAnsi="Times New Roman"/>
          <w:sz w:val="24"/>
        </w:rPr>
        <w:t>2026</w:t>
      </w:r>
      <w:r>
        <w:rPr>
          <w:rFonts w:ascii="Times New Roman" w:hAnsi="Times New Roman"/>
          <w:sz w:val="24"/>
        </w:rPr>
        <w:t xml:space="preserve"> г.</w:t>
      </w:r>
    </w:p>
    <w:p w14:paraId="9B000000">
      <w:pPr>
        <w:widowControl w:val="0"/>
        <w:ind w:firstLine="709" w:left="0"/>
        <w:jc w:val="both"/>
        <w:rPr>
          <w:rFonts w:ascii="Times New Roman" w:hAnsi="Times New Roman"/>
          <w:b w:val="1"/>
          <w:color w:val="000000"/>
          <w:sz w:val="24"/>
        </w:rPr>
      </w:pPr>
      <w:r>
        <w:rPr>
          <w:rFonts w:ascii="Times New Roman" w:hAnsi="Times New Roman"/>
          <w:b w:val="1"/>
          <w:sz w:val="24"/>
        </w:rPr>
        <w:t xml:space="preserve">4.5. Дата, время и срок проведения </w:t>
      </w:r>
      <w:r>
        <w:rPr>
          <w:rFonts w:ascii="Times New Roman" w:hAnsi="Times New Roman"/>
          <w:b w:val="1"/>
          <w:color w:val="000000"/>
          <w:sz w:val="24"/>
        </w:rPr>
        <w:t>продаж</w:t>
      </w:r>
      <w:r>
        <w:rPr>
          <w:rFonts w:ascii="Times New Roman" w:hAnsi="Times New Roman"/>
          <w:b w:val="1"/>
          <w:color w:val="000000"/>
          <w:sz w:val="24"/>
        </w:rPr>
        <w:t>и</w:t>
      </w:r>
      <w:r>
        <w:rPr>
          <w:rFonts w:ascii="Times New Roman" w:hAnsi="Times New Roman"/>
          <w:b w:val="1"/>
          <w:color w:val="000000"/>
          <w:sz w:val="24"/>
        </w:rPr>
        <w:t xml:space="preserve"> посредством публичного предложения</w:t>
      </w:r>
      <w:r>
        <w:rPr>
          <w:rFonts w:ascii="Times New Roman" w:hAnsi="Times New Roman"/>
          <w:b w:val="1"/>
          <w:sz w:val="24"/>
        </w:rPr>
        <w:t>:</w:t>
      </w:r>
      <w:r>
        <w:rPr>
          <w:rFonts w:ascii="Times New Roman" w:hAnsi="Times New Roman"/>
          <w:sz w:val="24"/>
        </w:rPr>
        <w:t xml:space="preserve"> 05</w:t>
      </w:r>
      <w:r>
        <w:rPr>
          <w:rFonts w:ascii="Times New Roman" w:hAnsi="Times New Roman"/>
          <w:sz w:val="24"/>
        </w:rPr>
        <w:t xml:space="preserve"> июня </w:t>
      </w:r>
      <w:r>
        <w:rPr>
          <w:rFonts w:ascii="Times New Roman" w:hAnsi="Times New Roman"/>
          <w:sz w:val="24"/>
        </w:rPr>
        <w:t>2026</w:t>
      </w:r>
      <w:r>
        <w:rPr>
          <w:rFonts w:ascii="Times New Roman" w:hAnsi="Times New Roman"/>
          <w:sz w:val="24"/>
        </w:rPr>
        <w:t xml:space="preserve"> г.</w:t>
      </w:r>
      <w:r>
        <w:rPr>
          <w:rFonts w:ascii="Times New Roman" w:hAnsi="Times New Roman"/>
          <w:sz w:val="24"/>
        </w:rPr>
        <w:t xml:space="preserve"> </w:t>
      </w:r>
      <w:r>
        <w:rPr>
          <w:rFonts w:ascii="Times New Roman" w:hAnsi="Times New Roman"/>
          <w:sz w:val="24"/>
        </w:rPr>
        <w:t xml:space="preserve">в </w:t>
      </w:r>
      <w:r>
        <w:rPr>
          <w:rFonts w:ascii="Times New Roman" w:hAnsi="Times New Roman"/>
          <w:sz w:val="24"/>
        </w:rPr>
        <w:t>07:</w:t>
      </w:r>
      <w:r>
        <w:rPr>
          <w:rFonts w:ascii="Times New Roman" w:hAnsi="Times New Roman"/>
          <w:sz w:val="24"/>
        </w:rPr>
        <w:t xml:space="preserve">00 по московскому времени и до последнего предложения Участников </w:t>
      </w:r>
      <w:r>
        <w:rPr>
          <w:rFonts w:ascii="Times New Roman" w:hAnsi="Times New Roman"/>
          <w:sz w:val="24"/>
        </w:rPr>
        <w:t xml:space="preserve"> на </w:t>
      </w:r>
      <w:r>
        <w:rPr>
          <w:rFonts w:ascii="Times New Roman" w:hAnsi="Times New Roman"/>
          <w:sz w:val="24"/>
        </w:rPr>
        <w:t>https://www.sberbank-ast.ru/</w:t>
      </w:r>
      <w:r>
        <w:rPr>
          <w:rFonts w:ascii="Times New Roman" w:hAnsi="Times New Roman"/>
          <w:sz w:val="24"/>
        </w:rPr>
        <w:t>.</w:t>
      </w:r>
    </w:p>
    <w:p w14:paraId="9C000000">
      <w:pPr>
        <w:widowControl w:val="0"/>
        <w:ind w:firstLine="709" w:left="0"/>
        <w:jc w:val="both"/>
        <w:rPr>
          <w:rFonts w:ascii="Times New Roman" w:hAnsi="Times New Roman"/>
          <w:b w:val="1"/>
          <w:color w:val="000000"/>
          <w:sz w:val="24"/>
        </w:rPr>
      </w:pPr>
    </w:p>
    <w:p w14:paraId="9D000000">
      <w:pPr>
        <w:widowControl w:val="0"/>
        <w:ind w:firstLine="709" w:left="0"/>
        <w:jc w:val="both"/>
        <w:rPr>
          <w:rFonts w:ascii="Times New Roman" w:hAnsi="Times New Roman"/>
          <w:sz w:val="24"/>
        </w:rPr>
      </w:pPr>
    </w:p>
    <w:p w14:paraId="9E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F000000">
      <w:pPr>
        <w:widowControl w:val="0"/>
        <w:ind w:firstLine="709" w:left="0"/>
        <w:jc w:val="center"/>
        <w:rPr>
          <w:rFonts w:ascii="Times New Roman" w:hAnsi="Times New Roman"/>
          <w:sz w:val="24"/>
        </w:rPr>
      </w:pPr>
    </w:p>
    <w:p w14:paraId="A0000000">
      <w:pPr>
        <w:pStyle w:val="Style_6"/>
        <w:widowControl w:val="0"/>
        <w:ind w:firstLine="709" w:left="0"/>
        <w:rPr>
          <w:rFonts w:ascii="Times New Roman" w:hAnsi="Times New Roman"/>
          <w:sz w:val="24"/>
        </w:rPr>
      </w:pPr>
      <w:r>
        <w:rPr>
          <w:rFonts w:ascii="Times New Roman" w:hAnsi="Times New Roman"/>
          <w:sz w:val="24"/>
        </w:rPr>
        <w:t>5.1. Для обеспечения доступа к участию в продаже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A1000000">
      <w:pPr>
        <w:pStyle w:val="Style_6"/>
        <w:widowControl w:val="0"/>
        <w:ind w:firstLine="709" w:left="0"/>
        <w:rPr>
          <w:rFonts w:ascii="Times New Roman" w:hAnsi="Times New Roman"/>
          <w:sz w:val="24"/>
        </w:rPr>
      </w:pPr>
      <w:r>
        <w:rPr>
          <w:rFonts w:ascii="Times New Roman" w:hAnsi="Times New Roman"/>
          <w:sz w:val="24"/>
        </w:rPr>
        <w:t xml:space="preserve">5.2. Дата и время регистрации на электронной площадке претендентов на участие в </w:t>
      </w:r>
      <w:r>
        <w:rPr>
          <w:rFonts w:ascii="Times New Roman" w:hAnsi="Times New Roman"/>
          <w:sz w:val="24"/>
        </w:rPr>
        <w:t>продаже</w:t>
      </w:r>
      <w:r>
        <w:rPr>
          <w:rFonts w:ascii="Times New Roman" w:hAnsi="Times New Roman"/>
          <w:sz w:val="24"/>
        </w:rPr>
        <w:t xml:space="preserve"> осуществляется ежедневно, круглосуточно, но не позднее даты и времени окончания подачи (приема) Заявок.</w:t>
      </w:r>
    </w:p>
    <w:p w14:paraId="A2000000">
      <w:pPr>
        <w:pStyle w:val="Style_6"/>
        <w:widowControl w:val="0"/>
        <w:ind w:firstLine="709" w:left="0"/>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3000000">
      <w:pPr>
        <w:pStyle w:val="Style_6"/>
        <w:widowControl w:val="0"/>
        <w:ind w:firstLine="709" w:left="0"/>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4000000">
      <w:pPr>
        <w:pStyle w:val="Style_6"/>
        <w:widowControl w:val="0"/>
        <w:ind w:firstLine="709" w:left="0"/>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5000000">
      <w:pPr>
        <w:pStyle w:val="Style_6"/>
        <w:widowControl w:val="0"/>
        <w:ind w:firstLine="709" w:left="0"/>
        <w:rPr>
          <w:rFonts w:ascii="Times New Roman" w:hAnsi="Times New Roman"/>
          <w:sz w:val="24"/>
        </w:rPr>
      </w:pPr>
    </w:p>
    <w:p w14:paraId="A6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7000000">
      <w:pPr>
        <w:pStyle w:val="Style_6"/>
        <w:widowControl w:val="0"/>
        <w:tabs>
          <w:tab w:leader="none" w:pos="284" w:val="clear"/>
        </w:tabs>
        <w:ind w:firstLine="851" w:left="0"/>
        <w:jc w:val="center"/>
        <w:rPr>
          <w:rFonts w:ascii="Times New Roman" w:hAnsi="Times New Roman"/>
          <w:b w:val="1"/>
          <w:sz w:val="24"/>
        </w:rPr>
      </w:pPr>
    </w:p>
    <w:p w14:paraId="A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w:t>
      </w:r>
      <w:r>
        <w:rPr>
          <w:rFonts w:ascii="Times New Roman" w:hAnsi="Times New Roman"/>
          <w:sz w:val="24"/>
        </w:rPr>
        <w:t xml:space="preserve"> </w:t>
      </w:r>
      <w:r>
        <w:rPr>
          <w:rFonts w:ascii="Times New Roman" w:hAnsi="Times New Roman"/>
          <w:sz w:val="24"/>
        </w:rPr>
        <w:t>посредством публичного предложения</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 xml:space="preserve">продажи </w:t>
      </w:r>
      <w:r>
        <w:rPr>
          <w:rFonts w:ascii="Times New Roman" w:hAnsi="Times New Roman"/>
          <w:sz w:val="24"/>
        </w:rPr>
        <w:t>посредством публичного предложения</w:t>
      </w:r>
      <w:r>
        <w:rPr>
          <w:rFonts w:ascii="Times New Roman" w:hAnsi="Times New Roman"/>
          <w:sz w:val="24"/>
        </w:rPr>
        <w:t>.</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6.3. </w:t>
      </w:r>
      <w:r>
        <w:rPr>
          <w:rFonts w:ascii="Times New Roman" w:hAnsi="Times New Roman"/>
          <w:sz w:val="24"/>
        </w:rPr>
        <w:t>Заявка (приложение № 1) подается путем заполнения ее электронной формы,</w:t>
      </w:r>
      <w:r>
        <w:rPr>
          <w:rFonts w:ascii="Times New Roman" w:hAnsi="Times New Roman"/>
          <w:sz w:val="24"/>
        </w:rPr>
        <w:t xml:space="preserve"> </w:t>
      </w:r>
      <w:r>
        <w:rPr>
          <w:rFonts w:ascii="Times New Roman" w:hAnsi="Times New Roman"/>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F000000">
      <w:pPr>
        <w:pStyle w:val="Style_6"/>
        <w:widowControl w:val="0"/>
        <w:ind w:firstLine="709" w:left="0"/>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B0000000">
      <w:pPr>
        <w:pStyle w:val="Style_6"/>
        <w:widowControl w:val="0"/>
        <w:ind w:firstLine="709" w:left="0"/>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B1000000">
      <w:pPr>
        <w:pStyle w:val="Style_6"/>
        <w:widowControl w:val="0"/>
        <w:ind w:firstLine="709" w:left="0"/>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2000000">
      <w:pPr>
        <w:pStyle w:val="Style_6"/>
        <w:widowControl w:val="0"/>
        <w:ind w:firstLine="709" w:left="0"/>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3000000">
      <w:pPr>
        <w:pStyle w:val="Style_6"/>
        <w:widowControl w:val="0"/>
        <w:ind w:firstLine="709" w:left="0"/>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4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5000000">
      <w:pPr>
        <w:pStyle w:val="Style_6"/>
        <w:widowControl w:val="0"/>
        <w:ind w:firstLine="709" w:left="0"/>
        <w:rPr>
          <w:rFonts w:ascii="Times New Roman" w:hAnsi="Times New Roman"/>
          <w:sz w:val="24"/>
        </w:rPr>
      </w:pPr>
    </w:p>
    <w:p w14:paraId="B6000000">
      <w:pPr>
        <w:pStyle w:val="Style_6"/>
        <w:widowControl w:val="0"/>
        <w:ind w:firstLine="709" w:left="0"/>
        <w:rPr>
          <w:rFonts w:ascii="Times New Roman" w:hAnsi="Times New Roman"/>
          <w:sz w:val="24"/>
        </w:rPr>
      </w:pPr>
    </w:p>
    <w:p w14:paraId="B7000000">
      <w:pPr>
        <w:pStyle w:val="Style_6"/>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8000000">
      <w:pPr>
        <w:pStyle w:val="Style_6"/>
        <w:widowControl w:val="0"/>
        <w:tabs>
          <w:tab w:leader="none" w:pos="284" w:val="clear"/>
        </w:tabs>
        <w:ind w:firstLine="851" w:left="0"/>
        <w:jc w:val="center"/>
        <w:rPr>
          <w:rFonts w:ascii="Times New Roman" w:hAnsi="Times New Roman"/>
          <w:b w:val="1"/>
          <w:sz w:val="24"/>
        </w:rPr>
      </w:pP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продаже посредством публичного предложения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C0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C2000000">
      <w:pPr>
        <w:widowControl w:val="0"/>
        <w:tabs>
          <w:tab w:leader="none" w:pos="284" w:val="left"/>
        </w:tabs>
        <w:ind w:firstLine="709" w:left="0"/>
        <w:jc w:val="both"/>
        <w:rPr>
          <w:rFonts w:ascii="Times New Roman" w:hAnsi="Times New Roman"/>
          <w:sz w:val="24"/>
        </w:rPr>
      </w:pPr>
      <w:r>
        <w:rPr>
          <w:rFonts w:ascii="Times New Roman" w:hAnsi="Times New Roman"/>
          <w:b w:val="0"/>
          <w:sz w:val="24"/>
        </w:rPr>
        <w:t>-документ, удостоверяющий личность</w:t>
      </w:r>
      <w:r>
        <w:rPr>
          <w:rFonts w:ascii="Times New Roman" w:hAnsi="Times New Roman"/>
          <w:b w:val="1"/>
          <w:sz w:val="24"/>
        </w:rPr>
        <w:t xml:space="preserve"> (копии всех его страниц, включая корочки).</w:t>
      </w:r>
    </w:p>
    <w:p w14:paraId="C3000000">
      <w:pPr>
        <w:widowControl w:val="0"/>
        <w:tabs>
          <w:tab w:leader="none" w:pos="284" w:val="left"/>
        </w:tabs>
        <w:ind w:firstLine="709" w:left="0"/>
        <w:jc w:val="both"/>
        <w:rPr>
          <w:rFonts w:ascii="Times New Roman" w:hAnsi="Times New Roman"/>
          <w:sz w:val="24"/>
          <w:u w:val="none"/>
        </w:rPr>
      </w:pPr>
      <w:r>
        <w:rPr>
          <w:rFonts w:ascii="Times New Roman" w:hAnsi="Times New Roman"/>
          <w:sz w:val="24"/>
          <w:u w:val="none"/>
        </w:rPr>
        <w:t xml:space="preserve">- </w:t>
      </w:r>
      <w:r>
        <w:rPr>
          <w:rFonts w:ascii="Times New Roman" w:hAnsi="Times New Roman"/>
          <w:sz w:val="24"/>
          <w:u w:val="none"/>
        </w:rPr>
        <w:t>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C4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5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6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7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8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9000000">
      <w:pPr>
        <w:widowControl w:val="0"/>
        <w:tabs>
          <w:tab w:leader="none" w:pos="284" w:val="left"/>
        </w:tabs>
        <w:ind w:firstLine="709" w:left="0"/>
        <w:jc w:val="both"/>
        <w:rPr>
          <w:rFonts w:ascii="Times New Roman" w:hAnsi="Times New Roman"/>
          <w:sz w:val="24"/>
        </w:rPr>
      </w:pPr>
    </w:p>
    <w:p w14:paraId="CA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продаже </w:t>
      </w:r>
      <w:r>
        <w:rPr>
          <w:rFonts w:ascii="Times New Roman" w:hAnsi="Times New Roman"/>
          <w:b w:val="1"/>
          <w:sz w:val="24"/>
        </w:rPr>
        <w:t xml:space="preserve">отдельных категорий </w:t>
      </w:r>
    </w:p>
    <w:p w14:paraId="CB000000">
      <w:pPr>
        <w:pStyle w:val="Style_6"/>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физических и юридических лиц</w:t>
      </w:r>
    </w:p>
    <w:p w14:paraId="CC000000">
      <w:pPr>
        <w:pStyle w:val="Style_6"/>
        <w:widowControl w:val="0"/>
        <w:tabs>
          <w:tab w:leader="none" w:pos="284" w:val="clear"/>
        </w:tabs>
        <w:ind w:firstLine="0" w:left="0"/>
        <w:jc w:val="center"/>
        <w:rPr>
          <w:rFonts w:ascii="Times New Roman" w:hAnsi="Times New Roman"/>
          <w:color w:val="000000"/>
          <w:sz w:val="24"/>
        </w:rPr>
      </w:pPr>
    </w:p>
    <w:p w14:paraId="CD000000">
      <w:pPr>
        <w:pStyle w:val="Style_9"/>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продажу,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E000000">
      <w:pPr>
        <w:pStyle w:val="Style_9"/>
        <w:rPr>
          <w:rFonts w:ascii="Times New Roman" w:hAnsi="Times New Roman"/>
          <w:sz w:val="24"/>
        </w:rPr>
      </w:pPr>
      <w:r>
        <w:rPr>
          <w:rFonts w:ascii="Times New Roman" w:hAnsi="Times New Roman"/>
          <w:sz w:val="24"/>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F000000">
      <w:pPr>
        <w:pStyle w:val="Style_9"/>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D0000000">
      <w:pPr>
        <w:pStyle w:val="Style_9"/>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D1000000">
      <w:pPr>
        <w:pStyle w:val="Style_9"/>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D2000000">
      <w:pPr>
        <w:pStyle w:val="Style_9"/>
        <w:rPr>
          <w:rFonts w:ascii="Times New Roman" w:hAnsi="Times New Roman"/>
          <w:sz w:val="24"/>
        </w:rPr>
      </w:pPr>
    </w:p>
    <w:p w14:paraId="D3000000">
      <w:pPr>
        <w:pStyle w:val="Style_6"/>
        <w:widowControl w:val="0"/>
        <w:ind w:firstLine="709" w:left="360"/>
        <w:jc w:val="center"/>
        <w:rPr>
          <w:rFonts w:ascii="Times New Roman" w:hAnsi="Times New Roman"/>
          <w:b w:val="1"/>
          <w:sz w:val="24"/>
        </w:rPr>
      </w:pPr>
      <w:r>
        <w:rPr>
          <w:rFonts w:ascii="Times New Roman" w:hAnsi="Times New Roman"/>
          <w:b w:val="1"/>
          <w:sz w:val="24"/>
        </w:rPr>
        <w:t>9.</w:t>
      </w:r>
      <w:r>
        <w:rPr>
          <w:rFonts w:ascii="Times New Roman" w:hAnsi="Times New Roman"/>
          <w:b w:val="1"/>
          <w:sz w:val="24"/>
        </w:rPr>
        <w:t>Порядок внесения задатка и его возврата</w:t>
      </w:r>
    </w:p>
    <w:p w14:paraId="D4000000">
      <w:pPr>
        <w:pStyle w:val="Style_6"/>
        <w:widowControl w:val="0"/>
        <w:ind w:firstLine="709" w:left="360"/>
        <w:jc w:val="center"/>
        <w:rPr>
          <w:rFonts w:ascii="Times New Roman" w:hAnsi="Times New Roman"/>
          <w:b w:val="1"/>
          <w:sz w:val="24"/>
        </w:rPr>
      </w:pPr>
    </w:p>
    <w:p w14:paraId="D5000000">
      <w:pPr>
        <w:widowControl w:val="0"/>
        <w:tabs>
          <w:tab w:leader="none" w:pos="284" w:val="left"/>
        </w:tabs>
        <w:ind w:firstLine="709" w:left="0"/>
        <w:jc w:val="both"/>
        <w:rPr>
          <w:rFonts w:ascii="Times New Roman" w:hAnsi="Times New Roman"/>
          <w:b w:val="1"/>
          <w:sz w:val="24"/>
        </w:rPr>
      </w:pPr>
      <w:r>
        <w:rPr>
          <w:rFonts w:ascii="Times New Roman" w:hAnsi="Times New Roman"/>
          <w:b w:val="0"/>
          <w:sz w:val="24"/>
        </w:rPr>
        <w:t>9.1</w:t>
      </w:r>
      <w:r>
        <w:rPr>
          <w:rFonts w:ascii="Times New Roman" w:hAnsi="Times New Roman"/>
          <w:b w:val="1"/>
          <w:sz w:val="24"/>
        </w:rPr>
        <w:t>.</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6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9.1.1. </w:t>
      </w:r>
      <w:r>
        <w:rPr>
          <w:rFonts w:ascii="Times New Roman" w:hAnsi="Times New Roman"/>
          <w:sz w:val="24"/>
        </w:rPr>
        <w:t>Задаток вносится в</w:t>
      </w:r>
      <w:r>
        <w:rPr>
          <w:rFonts w:ascii="Times New Roman" w:hAnsi="Times New Roman"/>
          <w:sz w:val="24"/>
        </w:rPr>
        <w:t xml:space="preserve"> валюте Российской Федерации </w:t>
      </w:r>
      <w:r>
        <w:rPr>
          <w:rFonts w:ascii="Times New Roman" w:hAnsi="Times New Roman"/>
          <w:sz w:val="24"/>
        </w:rPr>
        <w:t>по следующим</w:t>
      </w:r>
      <w:r>
        <w:rPr>
          <w:rFonts w:ascii="Times New Roman" w:hAnsi="Times New Roman"/>
          <w:sz w:val="24"/>
        </w:rPr>
        <w:t xml:space="preserve"> </w:t>
      </w:r>
      <w:r>
        <w:rPr>
          <w:rFonts w:ascii="Times New Roman" w:hAnsi="Times New Roman"/>
          <w:sz w:val="24"/>
        </w:rPr>
        <w:t>реквизит</w:t>
      </w:r>
      <w:r>
        <w:rPr>
          <w:rFonts w:ascii="Times New Roman" w:hAnsi="Times New Roman"/>
          <w:sz w:val="24"/>
        </w:rPr>
        <w:t>ам</w:t>
      </w:r>
      <w:r>
        <w:rPr>
          <w:rFonts w:ascii="Times New Roman" w:hAnsi="Times New Roman"/>
          <w:sz w:val="24"/>
        </w:rPr>
        <w:t>:</w:t>
      </w:r>
    </w:p>
    <w:p w14:paraId="D7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Лицевой счет № 05171А18480.</w:t>
      </w:r>
    </w:p>
    <w:p w14:paraId="D8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Получатель платежа:</w:t>
      </w:r>
    </w:p>
    <w:p w14:paraId="D9000000">
      <w:pPr>
        <w:widowControl w:val="0"/>
        <w:tabs>
          <w:tab w:leader="none" w:pos="284" w:val="left"/>
        </w:tabs>
        <w:ind w:firstLine="709" w:left="0"/>
        <w:jc w:val="both"/>
        <w:rPr>
          <w:rFonts w:ascii="Times New Roman" w:hAnsi="Times New Roman"/>
          <w:color w:val="000000"/>
          <w:sz w:val="24"/>
          <w:u w:val="single"/>
        </w:rPr>
      </w:pPr>
      <w:r>
        <w:rPr>
          <w:rFonts w:ascii="Times New Roman" w:hAnsi="Times New Roman"/>
          <w:b w:val="0"/>
          <w:i w:val="0"/>
          <w:caps w:val="0"/>
          <w:color w:val="000000"/>
          <w:spacing w:val="0"/>
          <w:sz w:val="24"/>
          <w:u w:val="single"/>
        </w:rPr>
        <w:t>УФК ПО НОВОСИБИРСКОЙ ОБЛАСТИ (МТУ РОСИМУЩЕСТВА В АЛТАЙСКОМ КРАЕ И РЕСПУБЛИКЕ АЛТАЙ)</w:t>
      </w:r>
      <w:r>
        <w:rPr>
          <w:rFonts w:ascii="Times New Roman" w:hAnsi="Times New Roman"/>
          <w:color w:val="000000"/>
          <w:sz w:val="24"/>
          <w:u w:val="single"/>
        </w:rPr>
        <w:t>;</w:t>
      </w:r>
    </w:p>
    <w:p w14:paraId="DA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ИНН/КПП Получателя: </w:t>
      </w:r>
    </w:p>
    <w:p w14:paraId="DB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2221172516/222101001;</w:t>
      </w:r>
    </w:p>
    <w:p w14:paraId="DC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Казначейский счет (используется в качестве номера счета Получателя): </w:t>
      </w:r>
    </w:p>
    <w:p w14:paraId="DD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03212643000000015104</w:t>
      </w:r>
      <w:r>
        <w:rPr>
          <w:rFonts w:ascii="Times New Roman" w:hAnsi="Times New Roman"/>
          <w:sz w:val="24"/>
          <w:u w:val="single"/>
        </w:rPr>
        <w:t>;</w:t>
      </w:r>
    </w:p>
    <w:p w14:paraId="DE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Банк получателя: </w:t>
      </w:r>
    </w:p>
    <w:p w14:paraId="DF000000">
      <w:pPr>
        <w:widowControl w:val="0"/>
        <w:tabs>
          <w:tab w:leader="none" w:pos="284" w:val="left"/>
        </w:tabs>
        <w:ind w:firstLine="709" w:left="0"/>
        <w:jc w:val="both"/>
        <w:rPr>
          <w:rFonts w:ascii="Times New Roman" w:hAnsi="Times New Roman"/>
          <w:sz w:val="24"/>
          <w:u w:val="single"/>
        </w:rPr>
      </w:pPr>
      <w:r>
        <w:rPr>
          <w:u w:val="single"/>
        </w:rPr>
        <w:t xml:space="preserve">Банк получателя: ОКЦ № </w:t>
      </w:r>
      <w:r>
        <w:rPr>
          <w:u w:val="single"/>
        </w:rPr>
        <w:t xml:space="preserve">1 СибГУ Банка России//УФК по Новосибирской области  г </w:t>
      </w:r>
      <w:r>
        <w:rPr>
          <w:rFonts w:ascii="Times New Roman" w:hAnsi="Times New Roman"/>
          <w:sz w:val="24"/>
          <w:u w:val="single"/>
        </w:rPr>
        <w:t>Новосибирск;</w:t>
      </w:r>
    </w:p>
    <w:p w14:paraId="E0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БИК банка получателя:</w:t>
      </w:r>
    </w:p>
    <w:p w14:paraId="E1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015004950;</w:t>
      </w:r>
    </w:p>
    <w:p w14:paraId="E2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Единый казначейский счет (используется в качестве номера счета банка получателя): </w:t>
      </w:r>
      <w:r>
        <w:rPr>
          <w:rFonts w:ascii="Times New Roman" w:hAnsi="Times New Roman"/>
          <w:sz w:val="24"/>
          <w:u w:val="single"/>
        </w:rPr>
        <w:t>40102810445370000043</w:t>
      </w:r>
      <w:r>
        <w:rPr>
          <w:rFonts w:ascii="Times New Roman" w:hAnsi="Times New Roman"/>
          <w:sz w:val="24"/>
          <w:u w:val="single"/>
        </w:rPr>
        <w:t>;</w:t>
      </w:r>
    </w:p>
    <w:p w14:paraId="E3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ОКТМО:</w:t>
      </w:r>
    </w:p>
    <w:p w14:paraId="E4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01701000.</w:t>
      </w:r>
    </w:p>
    <w:p w14:paraId="E5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Код (в графе 22 платежного поручения): 00</w:t>
      </w:r>
      <w:r>
        <w:rPr>
          <w:rFonts w:ascii="Times New Roman" w:hAnsi="Times New Roman"/>
          <w:sz w:val="24"/>
          <w:u w:val="single"/>
        </w:rPr>
        <w:t>11</w:t>
      </w:r>
      <w:r>
        <w:rPr>
          <w:rFonts w:ascii="Times New Roman" w:hAnsi="Times New Roman"/>
          <w:sz w:val="24"/>
          <w:u w:val="single"/>
        </w:rPr>
        <w:t xml:space="preserve"> (обязательно к заполнению).</w:t>
      </w:r>
    </w:p>
    <w:p w14:paraId="E6000000">
      <w:pPr>
        <w:widowControl w:val="0"/>
        <w:tabs>
          <w:tab w:leader="none" w:pos="284" w:val="left"/>
        </w:tabs>
        <w:ind w:firstLine="709" w:left="0"/>
        <w:jc w:val="both"/>
        <w:rPr>
          <w:rFonts w:ascii="Times New Roman" w:hAnsi="Times New Roman"/>
          <w:sz w:val="24"/>
          <w:u w:val="single"/>
        </w:rPr>
      </w:pPr>
      <w:r>
        <w:rPr>
          <w:rFonts w:ascii="Times New Roman" w:hAnsi="Times New Roman"/>
          <w:sz w:val="24"/>
          <w:u w:val="single"/>
        </w:rPr>
        <w:t xml:space="preserve">В назначении платежа необходимо указать: </w:t>
      </w:r>
      <w:r>
        <w:rPr>
          <w:rFonts w:ascii="XO Thames" w:hAnsi="XO Thames"/>
          <w:sz w:val="24"/>
          <w:u w:val="single"/>
        </w:rPr>
        <w:t xml:space="preserve">Перечисление денежных средств в качестве задатка </w:t>
      </w:r>
      <w:r>
        <w:rPr>
          <w:rFonts w:ascii="XO Thames" w:hAnsi="XO Thames"/>
          <w:sz w:val="24"/>
          <w:u w:val="single"/>
        </w:rPr>
        <w:t>согласно заявке на уч</w:t>
      </w:r>
      <w:r>
        <w:rPr>
          <w:rFonts w:ascii="XO Thames" w:hAnsi="XO Thames"/>
          <w:sz w:val="24"/>
          <w:u w:val="single"/>
        </w:rPr>
        <w:t>астие</w:t>
      </w:r>
      <w:r>
        <w:rPr>
          <w:rFonts w:ascii="XO Thames" w:hAnsi="XO Thames"/>
          <w:sz w:val="24"/>
          <w:u w:val="single"/>
        </w:rPr>
        <w:t xml:space="preserve"> в</w:t>
      </w:r>
      <w:r>
        <w:rPr>
          <w:rFonts w:ascii="XO Thames" w:hAnsi="XO Thames"/>
          <w:sz w:val="24"/>
          <w:u w:val="single"/>
        </w:rPr>
        <w:t xml:space="preserve"> </w:t>
      </w:r>
      <w:r>
        <w:rPr>
          <w:rFonts w:ascii="XO Thames" w:hAnsi="XO Thames"/>
          <w:sz w:val="24"/>
          <w:u w:val="single"/>
        </w:rPr>
        <w:t>продаже</w:t>
      </w:r>
      <w:r>
        <w:rPr>
          <w:rFonts w:ascii="XO Thames" w:hAnsi="XO Thames"/>
          <w:sz w:val="24"/>
          <w:u w:val="single"/>
        </w:rPr>
        <w:t xml:space="preserve"> имущества казны</w:t>
      </w:r>
      <w:r>
        <w:rPr>
          <w:rFonts w:ascii="XO Thames" w:hAnsi="XO Thames"/>
          <w:sz w:val="24"/>
          <w:u w:val="single"/>
        </w:rPr>
        <w:t xml:space="preserve"> (</w:t>
      </w:r>
      <w:r>
        <w:rPr>
          <w:rFonts w:ascii="Times New Roman" w:hAnsi="Times New Roman"/>
          <w:u w:val="single"/>
        </w:rPr>
        <w:t xml:space="preserve">Алтайский край, р-н. Зональный, с. Зональное, ул. Ленина, д. 29, пом. </w:t>
      </w:r>
      <w:r>
        <w:rPr>
          <w:sz w:val="24"/>
          <w:u w:val="single"/>
        </w:rPr>
        <w:t>9),</w:t>
      </w:r>
      <w:r>
        <w:rPr>
          <w:rFonts w:ascii="XO Thames" w:hAnsi="XO Thames"/>
          <w:sz w:val="24"/>
          <w:u w:val="single"/>
        </w:rPr>
        <w:t xml:space="preserve"> </w:t>
      </w:r>
      <w:r>
        <w:rPr>
          <w:rFonts w:ascii="XO Thames" w:hAnsi="XO Thames"/>
          <w:sz w:val="24"/>
          <w:u w:val="single"/>
        </w:rPr>
        <w:t>назначенном н</w:t>
      </w:r>
      <w:r>
        <w:rPr>
          <w:rFonts w:ascii="XO Thames" w:hAnsi="XO Thames"/>
          <w:sz w:val="24"/>
          <w:u w:val="single"/>
        </w:rPr>
        <w:t>а 05</w:t>
      </w:r>
      <w:r>
        <w:rPr>
          <w:rFonts w:ascii="XO Thames" w:hAnsi="XO Thames"/>
          <w:sz w:val="24"/>
          <w:u w:val="single"/>
        </w:rPr>
        <w:t>.06.2026</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p>
    <w:p w14:paraId="E7000000">
      <w:pPr>
        <w:pStyle w:val="Style_6"/>
        <w:widowControl w:val="0"/>
        <w:ind w:firstLine="709" w:left="0"/>
        <w:rPr>
          <w:rFonts w:ascii="Times New Roman" w:hAnsi="Times New Roman"/>
          <w:sz w:val="24"/>
          <w:u w:val="single"/>
        </w:rPr>
      </w:pPr>
    </w:p>
    <w:p w14:paraId="E8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9000000">
      <w:pPr>
        <w:widowControl w:val="0"/>
        <w:tabs>
          <w:tab w:leader="none" w:pos="284" w:val="left"/>
        </w:tabs>
        <w:ind w:firstLine="709" w:left="0"/>
        <w:jc w:val="both"/>
        <w:rPr>
          <w:rFonts w:ascii="Times New Roman" w:hAnsi="Times New Roman"/>
          <w:b w:val="1"/>
          <w:sz w:val="24"/>
          <w:u w:val="single"/>
        </w:rPr>
      </w:pPr>
    </w:p>
    <w:p w14:paraId="EA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B000000">
      <w:pPr>
        <w:widowControl w:val="0"/>
        <w:tabs>
          <w:tab w:leader="none" w:pos="284" w:val="left"/>
        </w:tabs>
        <w:ind w:firstLine="709" w:left="0"/>
        <w:jc w:val="both"/>
        <w:rPr>
          <w:rFonts w:ascii="Times New Roman" w:hAnsi="Times New Roman"/>
          <w:b w:val="1"/>
          <w:sz w:val="24"/>
          <w:u w:val="single"/>
        </w:rPr>
      </w:pPr>
    </w:p>
    <w:p w14:paraId="EC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D000000">
      <w:pPr>
        <w:widowControl w:val="0"/>
        <w:tabs>
          <w:tab w:leader="none" w:pos="284" w:val="left"/>
        </w:tabs>
        <w:ind w:firstLine="709" w:left="0"/>
        <w:jc w:val="both"/>
        <w:rPr>
          <w:rFonts w:ascii="Times New Roman" w:hAnsi="Times New Roman"/>
          <w:b w:val="1"/>
          <w:sz w:val="24"/>
          <w:u w:val="single"/>
        </w:rPr>
      </w:pPr>
    </w:p>
    <w:p w14:paraId="EE000000">
      <w:pPr>
        <w:pStyle w:val="Style_6"/>
        <w:widowControl w:val="0"/>
        <w:ind w:firstLine="709" w:left="0"/>
        <w:rPr>
          <w:rFonts w:ascii="Times New Roman" w:hAnsi="Times New Roman"/>
          <w:sz w:val="24"/>
          <w:u w:val="single"/>
        </w:rPr>
      </w:pP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продаже,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9.1.1 Информационного сообщения.</w:t>
      </w:r>
    </w:p>
    <w:p w14:paraId="F0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посредством публичного предложения денежные средства возвращаются в следующем порядке:</w:t>
      </w:r>
    </w:p>
    <w:p w14:paraId="F1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F2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F3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продажи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F4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9.2.3. При уклонении или отказе Победителя от заключения в установленный срок договора купли-продажи имущества результаты продажи аннулируются Продавцом, Победитель утрачивает право на заключение указанного договора, задаток ему не возвращается. </w:t>
      </w:r>
    </w:p>
    <w:p w14:paraId="F5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7000000">
      <w:pPr>
        <w:widowControl w:val="0"/>
        <w:tabs>
          <w:tab w:leader="none" w:pos="284" w:val="left"/>
        </w:tabs>
        <w:ind w:firstLine="709" w:left="0"/>
        <w:jc w:val="both"/>
        <w:rPr>
          <w:rFonts w:ascii="Times New Roman" w:hAnsi="Times New Roman"/>
          <w:sz w:val="24"/>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8000000">
      <w:pPr>
        <w:pStyle w:val="Style_6"/>
        <w:widowControl w:val="0"/>
        <w:ind w:firstLine="709" w:left="0"/>
        <w:jc w:val="center"/>
        <w:rPr>
          <w:rFonts w:ascii="Times New Roman" w:hAnsi="Times New Roman"/>
          <w:b w:val="1"/>
          <w:sz w:val="24"/>
        </w:rPr>
      </w:pPr>
    </w:p>
    <w:p w14:paraId="F9000000">
      <w:pPr>
        <w:pStyle w:val="Style_6"/>
        <w:widowControl w:val="0"/>
        <w:ind w:firstLine="709" w:left="0"/>
        <w:jc w:val="center"/>
        <w:rPr>
          <w:rFonts w:ascii="Times New Roman" w:hAnsi="Times New Roman"/>
          <w:sz w:val="24"/>
        </w:rPr>
      </w:pPr>
      <w:r>
        <w:rPr>
          <w:rFonts w:ascii="Times New Roman" w:hAnsi="Times New Roman"/>
          <w:b w:val="1"/>
          <w:sz w:val="24"/>
        </w:rPr>
        <w:t xml:space="preserve">10. </w:t>
      </w:r>
      <w:r>
        <w:rPr>
          <w:rFonts w:ascii="Times New Roman" w:hAnsi="Times New Roman"/>
          <w:b w:val="1"/>
          <w:sz w:val="24"/>
        </w:rPr>
        <w:t xml:space="preserve">Порядок ознакомления со сведениями об Имуществе, </w:t>
      </w:r>
      <w:r>
        <w:rPr>
          <w:rFonts w:ascii="Times New Roman" w:hAnsi="Times New Roman"/>
          <w:b w:val="1"/>
          <w:sz w:val="24"/>
        </w:rPr>
        <w:br/>
      </w:r>
      <w:r>
        <w:rPr>
          <w:rFonts w:ascii="Times New Roman" w:hAnsi="Times New Roman"/>
          <w:b w:val="1"/>
          <w:sz w:val="24"/>
        </w:rPr>
        <w:t xml:space="preserve">выставляемом на </w:t>
      </w:r>
      <w:r>
        <w:rPr>
          <w:rFonts w:ascii="Times New Roman" w:hAnsi="Times New Roman"/>
          <w:b w:val="1"/>
          <w:sz w:val="24"/>
        </w:rPr>
        <w:t>продаж</w:t>
      </w:r>
      <w:r>
        <w:rPr>
          <w:rFonts w:ascii="Times New Roman" w:hAnsi="Times New Roman"/>
          <w:b w:val="1"/>
          <w:sz w:val="24"/>
        </w:rPr>
        <w:t xml:space="preserve">у </w:t>
      </w:r>
      <w:r>
        <w:rPr>
          <w:rFonts w:ascii="Times New Roman" w:hAnsi="Times New Roman"/>
          <w:b w:val="1"/>
          <w:sz w:val="24"/>
        </w:rPr>
        <w:t>посредством публичного предложения</w:t>
      </w:r>
    </w:p>
    <w:p w14:paraId="FA000000">
      <w:pPr>
        <w:pStyle w:val="Style_6"/>
        <w:widowControl w:val="0"/>
        <w:ind w:firstLine="709" w:left="0"/>
        <w:jc w:val="center"/>
        <w:rPr>
          <w:rFonts w:ascii="Times New Roman" w:hAnsi="Times New Roman"/>
          <w:sz w:val="24"/>
        </w:rPr>
      </w:pPr>
    </w:p>
    <w:p w14:paraId="FB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 xml:space="preserve">Информация о проведении </w:t>
      </w:r>
      <w:r>
        <w:rPr>
          <w:rFonts w:ascii="Times New Roman" w:hAnsi="Times New Roman"/>
          <w:b w:val="0"/>
          <w:sz w:val="24"/>
        </w:rPr>
        <w:t>продажи</w:t>
      </w:r>
      <w:r>
        <w:rPr>
          <w:rFonts w:ascii="Times New Roman" w:hAnsi="Times New Roman"/>
          <w:b w:val="0"/>
          <w:sz w:val="24"/>
        </w:rPr>
        <w:t xml:space="preserve"> </w:t>
      </w:r>
      <w:r>
        <w:rPr>
          <w:rFonts w:ascii="Times New Roman" w:hAnsi="Times New Roman"/>
          <w:b w:val="0"/>
          <w:sz w:val="24"/>
        </w:rPr>
        <w:t>посредством публичного предложения</w:t>
      </w:r>
      <w:r>
        <w:rPr>
          <w:rFonts w:ascii="Times New Roman" w:hAnsi="Times New Roman"/>
          <w:b w:val="0"/>
          <w:sz w:val="24"/>
        </w:rPr>
        <w:t xml:space="preserve"> </w:t>
      </w:r>
      <w:r>
        <w:rPr>
          <w:rFonts w:ascii="Times New Roman" w:hAnsi="Times New Roman"/>
          <w:sz w:val="24"/>
        </w:rPr>
        <w:t xml:space="preserve">имущества размещается на </w:t>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HYPERLINK "http://www.torgi.gov.ru"</w:instrText>
      </w:r>
      <w:r>
        <w:rPr>
          <w:rFonts w:ascii="Times New Roman" w:hAnsi="Times New Roman"/>
          <w:sz w:val="24"/>
        </w:rPr>
        <w:fldChar w:fldCharType="separate"/>
      </w:r>
      <w:r>
        <w:rPr>
          <w:rFonts w:ascii="Times New Roman" w:hAnsi="Times New Roman"/>
          <w:sz w:val="24"/>
        </w:rPr>
        <w:t>www.torgi.gov.ru</w:t>
      </w:r>
      <w:r>
        <w:rPr>
          <w:rFonts w:ascii="Times New Roman" w:hAnsi="Times New Roman"/>
          <w:sz w:val="24"/>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C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D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E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F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0001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8_ch"/>
        </w:rPr>
        <w:fldChar w:fldCharType="begin"/>
      </w:r>
      <w:r>
        <w:rPr>
          <w:rStyle w:val="Style_8_ch"/>
        </w:rPr>
        <w:instrText>HYPERLINK "https://rosim.gov.ru/"</w:instrText>
      </w:r>
      <w:r>
        <w:rPr>
          <w:rStyle w:val="Style_8_ch"/>
        </w:rPr>
        <w:fldChar w:fldCharType="separate"/>
      </w:r>
      <w:r>
        <w:rPr>
          <w:rStyle w:val="Style_8_ch"/>
        </w:rPr>
        <w:t>https://rosim.gov.ru/,</w:t>
      </w:r>
      <w:r>
        <w:rPr>
          <w:rStyle w:val="Style_8_ch"/>
        </w:rPr>
        <w:fldChar w:fldCharType="end"/>
      </w:r>
      <w:r>
        <w:t xml:space="preserve"> </w:t>
      </w:r>
      <w:r>
        <w:rPr>
          <w:rFonts w:ascii="Times New Roman" w:hAnsi="Times New Roman"/>
          <w:sz w:val="24"/>
        </w:rPr>
        <w:t xml:space="preserve"> официальном сайте Российской Федерации в сети «Интернет» </w:t>
      </w:r>
      <w:r>
        <w:rPr>
          <w:rStyle w:val="Style_8_ch"/>
          <w:sz w:val="26"/>
        </w:rPr>
        <w:fldChar w:fldCharType="begin"/>
      </w:r>
      <w:r>
        <w:rPr>
          <w:rStyle w:val="Style_8_ch"/>
          <w:sz w:val="26"/>
        </w:rPr>
        <w:instrText>HYPERLINK "https://torgi.gov.ru"</w:instrText>
      </w:r>
      <w:r>
        <w:rPr>
          <w:rStyle w:val="Style_8_ch"/>
          <w:sz w:val="26"/>
        </w:rPr>
        <w:fldChar w:fldCharType="separate"/>
      </w:r>
      <w:r>
        <w:rPr>
          <w:rStyle w:val="Style_8_ch"/>
          <w:sz w:val="26"/>
        </w:rPr>
        <w:t>https://torgi.gov.ru</w:t>
      </w:r>
      <w:r>
        <w:rPr>
          <w:rStyle w:val="Style_8_ch"/>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8_ch"/>
          <w:rFonts w:ascii="Times New Roman" w:hAnsi="Times New Roman"/>
          <w:sz w:val="24"/>
        </w:rPr>
        <w:fldChar w:fldCharType="begin"/>
      </w:r>
      <w:r>
        <w:rPr>
          <w:rStyle w:val="Style_8_ch"/>
          <w:rFonts w:ascii="Times New Roman" w:hAnsi="Times New Roman"/>
          <w:sz w:val="24"/>
        </w:rPr>
        <w:instrText>HYPERLINK "https://www.sberbank-ast.ru/"</w:instrText>
      </w:r>
      <w:r>
        <w:rPr>
          <w:rStyle w:val="Style_8_ch"/>
          <w:rFonts w:ascii="Times New Roman" w:hAnsi="Times New Roman"/>
          <w:sz w:val="24"/>
        </w:rPr>
        <w:fldChar w:fldCharType="separate"/>
      </w:r>
      <w:r>
        <w:rPr>
          <w:rStyle w:val="Style_8_ch"/>
          <w:rFonts w:ascii="Times New Roman" w:hAnsi="Times New Roman"/>
          <w:sz w:val="24"/>
        </w:rPr>
        <w:t>https://www.sberbank-ast.ru/</w:t>
      </w:r>
      <w:r>
        <w:rPr>
          <w:rStyle w:val="Style_8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0101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0201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301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0401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05010000">
      <w:pPr>
        <w:widowControl w:val="0"/>
        <w:ind w:firstLine="709" w:left="0"/>
        <w:jc w:val="both"/>
        <w:rPr>
          <w:rStyle w:val="Style_8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Fonts w:ascii="Times New Roman" w:hAnsi="Times New Roman"/>
          <w:sz w:val="24"/>
        </w:rPr>
        <w:t xml:space="preserve"> </w:t>
      </w:r>
      <w:r>
        <w:rPr>
          <w:rStyle w:val="Style_8_ch"/>
          <w:rFonts w:ascii="Times New Roman" w:hAnsi="Times New Roman"/>
          <w:color w:val="000000"/>
          <w:sz w:val="24"/>
        </w:rPr>
        <w:fldChar w:fldCharType="begin"/>
      </w:r>
      <w:r>
        <w:rPr>
          <w:rStyle w:val="Style_8_ch"/>
          <w:rFonts w:ascii="Times New Roman" w:hAnsi="Times New Roman"/>
          <w:color w:val="000000"/>
          <w:sz w:val="24"/>
        </w:rPr>
        <w:instrText>HYPERLINK "mailto:d.gadylo@rosim.gov.ru"</w:instrText>
      </w:r>
      <w:r>
        <w:rPr>
          <w:rStyle w:val="Style_8_ch"/>
          <w:rFonts w:ascii="Times New Roman" w:hAnsi="Times New Roman"/>
          <w:color w:val="000000"/>
          <w:sz w:val="24"/>
        </w:rPr>
        <w:fldChar w:fldCharType="separate"/>
      </w:r>
      <w:r>
        <w:rPr>
          <w:rStyle w:val="Style_8_ch"/>
          <w:rFonts w:ascii="Times New Roman" w:hAnsi="Times New Roman"/>
          <w:color w:val="000000"/>
          <w:sz w:val="24"/>
        </w:rPr>
        <w:t>dinagadylo@yandex.ru</w:t>
      </w:r>
      <w:r>
        <w:rPr>
          <w:rStyle w:val="Style_8_ch"/>
          <w:rFonts w:ascii="Times New Roman" w:hAnsi="Times New Roman"/>
          <w:color w:val="000000"/>
          <w:sz w:val="24"/>
        </w:rPr>
        <w:fldChar w:fldCharType="end"/>
      </w:r>
      <w:r>
        <w:rPr>
          <w:rFonts w:ascii="Times New Roman" w:hAnsi="Times New Roman"/>
          <w:sz w:val="24"/>
        </w:rPr>
        <w:t xml:space="preserve">. </w:t>
      </w:r>
    </w:p>
    <w:p w14:paraId="06010000">
      <w:pPr>
        <w:widowControl w:val="0"/>
        <w:ind w:firstLine="709" w:left="0"/>
        <w:jc w:val="both"/>
        <w:rPr>
          <w:rFonts w:ascii="Times New Roman" w:hAnsi="Times New Roman"/>
          <w:sz w:val="24"/>
        </w:rPr>
      </w:pPr>
    </w:p>
    <w:p w14:paraId="07010000">
      <w:pPr>
        <w:pStyle w:val="Style_9"/>
        <w:widowControl w:val="0"/>
        <w:ind w:firstLine="0" w:left="0"/>
        <w:jc w:val="center"/>
        <w:rPr>
          <w:rFonts w:ascii="Times New Roman" w:hAnsi="Times New Roman"/>
          <w:b w:val="1"/>
          <w:sz w:val="24"/>
        </w:rPr>
      </w:pPr>
      <w:r>
        <w:rPr>
          <w:rFonts w:ascii="Times New Roman" w:hAnsi="Times New Roman"/>
          <w:b w:val="1"/>
          <w:sz w:val="24"/>
        </w:rPr>
        <w:t xml:space="preserve">11. Порядок определения участников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p>
    <w:p w14:paraId="08010000">
      <w:pPr>
        <w:pStyle w:val="Style_9"/>
        <w:widowControl w:val="0"/>
        <w:ind w:firstLine="0" w:left="0"/>
        <w:jc w:val="center"/>
        <w:rPr>
          <w:rFonts w:ascii="Times New Roman" w:hAnsi="Times New Roman"/>
          <w:b w:val="1"/>
          <w:sz w:val="24"/>
        </w:rPr>
      </w:pP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11.1. В день определения участников</w:t>
      </w:r>
      <w:r>
        <w:rPr>
          <w:rFonts w:ascii="Times New Roman" w:hAnsi="Times New Roman"/>
          <w:b w:val="0"/>
          <w:sz w:val="24"/>
        </w:rPr>
        <w:t xml:space="preserve"> </w:t>
      </w:r>
      <w:r>
        <w:rPr>
          <w:rFonts w:ascii="Times New Roman" w:hAnsi="Times New Roman"/>
          <w:b w:val="0"/>
          <w:sz w:val="24"/>
        </w:rPr>
        <w:t>продаж</w:t>
      </w:r>
      <w:r>
        <w:rPr>
          <w:rFonts w:ascii="Times New Roman" w:hAnsi="Times New Roman"/>
          <w:b w:val="0"/>
          <w:sz w:val="24"/>
        </w:rPr>
        <w:t>и</w:t>
      </w:r>
      <w:r>
        <w:rPr>
          <w:rFonts w:ascii="Times New Roman" w:hAnsi="Times New Roman"/>
          <w:b w:val="0"/>
          <w:sz w:val="24"/>
        </w:rPr>
        <w:t xml:space="preserve"> посредством публичного предложения</w:t>
      </w:r>
      <w:r>
        <w:rPr>
          <w:rFonts w:ascii="Times New Roman" w:hAnsi="Times New Roman"/>
          <w:b w:val="0"/>
          <w:sz w:val="24"/>
        </w:rPr>
        <w:t>, указанный в инфор</w:t>
      </w:r>
      <w:r>
        <w:rPr>
          <w:rFonts w:ascii="Times New Roman" w:hAnsi="Times New Roman"/>
          <w:sz w:val="24"/>
        </w:rPr>
        <w:t xml:space="preserve">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с указанием оснований такого отказа.</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w:t>
      </w:r>
      <w:r>
        <w:rPr>
          <w:rFonts w:ascii="Times New Roman" w:hAnsi="Times New Roman"/>
          <w:sz w:val="24"/>
        </w:rPr>
        <w:t>продажи</w:t>
      </w:r>
      <w:r>
        <w:rPr>
          <w:rFonts w:ascii="Times New Roman" w:hAnsi="Times New Roman"/>
          <w:sz w:val="24"/>
        </w:rPr>
        <w:t xml:space="preserve"> или об отказе в признании участниками </w:t>
      </w:r>
      <w:r>
        <w:rPr>
          <w:rFonts w:ascii="Times New Roman" w:hAnsi="Times New Roman"/>
          <w:sz w:val="24"/>
        </w:rPr>
        <w:t>продажи</w:t>
      </w:r>
      <w:r>
        <w:rPr>
          <w:rFonts w:ascii="Times New Roman" w:hAnsi="Times New Roman"/>
          <w:sz w:val="24"/>
        </w:rPr>
        <w:t xml:space="preserve"> с указанием оснований отказа. </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11.4. Информация о претендентах, не допущенных к участию в </w:t>
      </w:r>
      <w:r>
        <w:rPr>
          <w:rFonts w:ascii="Times New Roman" w:hAnsi="Times New Roman"/>
          <w:sz w:val="24"/>
        </w:rPr>
        <w:t>продаже</w:t>
      </w:r>
      <w:r>
        <w:rPr>
          <w:rFonts w:ascii="Times New Roman" w:hAnsi="Times New Roman"/>
          <w:sz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w:t>
      </w:r>
      <w:r>
        <w:rPr>
          <w:rFonts w:ascii="Times New Roman" w:hAnsi="Times New Roman"/>
          <w:sz w:val="24"/>
        </w:rPr>
        <w:t>продажи</w:t>
      </w:r>
      <w:r>
        <w:rPr>
          <w:rFonts w:ascii="Times New Roman" w:hAnsi="Times New Roman"/>
          <w:sz w:val="24"/>
        </w:rPr>
        <w:t xml:space="preserve"> с момента по</w:t>
      </w:r>
      <w:r>
        <w:rPr>
          <w:rFonts w:ascii="Times New Roman" w:hAnsi="Times New Roman"/>
          <w:sz w:val="24"/>
        </w:rPr>
        <w:t>дписания протокола о признании п</w:t>
      </w:r>
      <w:r>
        <w:rPr>
          <w:rFonts w:ascii="Times New Roman" w:hAnsi="Times New Roman"/>
          <w:sz w:val="24"/>
        </w:rPr>
        <w:t xml:space="preserve">ретендентов участниками </w:t>
      </w:r>
      <w:r>
        <w:rPr>
          <w:rFonts w:ascii="Times New Roman" w:hAnsi="Times New Roman"/>
          <w:sz w:val="24"/>
        </w:rPr>
        <w:t>продажи</w:t>
      </w:r>
      <w:r>
        <w:rPr>
          <w:rFonts w:ascii="Times New Roman" w:hAnsi="Times New Roman"/>
          <w:sz w:val="24"/>
        </w:rPr>
        <w:t>.</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xml:space="preserve">. Претендент не допускается к участию в </w:t>
      </w:r>
      <w:r>
        <w:rPr>
          <w:rFonts w:ascii="Times New Roman" w:hAnsi="Times New Roman"/>
          <w:sz w:val="24"/>
        </w:rPr>
        <w:t>продаже</w:t>
      </w:r>
      <w:r>
        <w:rPr>
          <w:rFonts w:ascii="Times New Roman" w:hAnsi="Times New Roman"/>
          <w:sz w:val="24"/>
        </w:rPr>
        <w:t xml:space="preserve"> по следующим основаниям:</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10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 xml:space="preserve">редставлены не все документы в соответствии с перечнем, указанным в информационном сообщении о проведении </w:t>
      </w:r>
      <w:r>
        <w:rPr>
          <w:rFonts w:ascii="Times New Roman" w:hAnsi="Times New Roman"/>
          <w:sz w:val="24"/>
        </w:rPr>
        <w:t>продажи</w:t>
      </w:r>
      <w:r>
        <w:rPr>
          <w:rFonts w:ascii="Times New Roman" w:hAnsi="Times New Roman"/>
          <w:sz w:val="24"/>
        </w:rPr>
        <w:t>,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11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12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13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xml:space="preserve">. Информация об отказе в допуске к участию в </w:t>
      </w:r>
      <w:r>
        <w:rPr>
          <w:rFonts w:ascii="Times New Roman" w:hAnsi="Times New Roman"/>
          <w:sz w:val="24"/>
        </w:rPr>
        <w:t>продаже</w:t>
      </w:r>
      <w:r>
        <w:rPr>
          <w:rFonts w:ascii="Times New Roman" w:hAnsi="Times New Roman"/>
          <w:sz w:val="24"/>
        </w:rPr>
        <w:t xml:space="preserve">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4010000">
      <w:pPr>
        <w:widowControl w:val="0"/>
        <w:tabs>
          <w:tab w:leader="none" w:pos="540" w:val="left"/>
        </w:tabs>
        <w:ind w:firstLine="709" w:left="0"/>
        <w:jc w:val="both"/>
        <w:outlineLvl w:val="0"/>
        <w:rPr>
          <w:rFonts w:ascii="Times New Roman" w:hAnsi="Times New Roman"/>
          <w:sz w:val="24"/>
        </w:rPr>
      </w:pPr>
    </w:p>
    <w:p w14:paraId="15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 xml:space="preserve">12. Порядок проведения </w:t>
      </w:r>
      <w:r>
        <w:rPr>
          <w:rFonts w:ascii="Times New Roman" w:hAnsi="Times New Roman"/>
          <w:b w:val="1"/>
          <w:sz w:val="24"/>
        </w:rPr>
        <w:t>продаж</w:t>
      </w:r>
      <w:r>
        <w:rPr>
          <w:rFonts w:ascii="Times New Roman" w:hAnsi="Times New Roman"/>
          <w:b w:val="1"/>
          <w:sz w:val="24"/>
        </w:rPr>
        <w:t>и</w:t>
      </w:r>
      <w:r>
        <w:rPr>
          <w:rFonts w:ascii="Times New Roman" w:hAnsi="Times New Roman"/>
          <w:b w:val="1"/>
          <w:sz w:val="24"/>
        </w:rPr>
        <w:t xml:space="preserve"> посредством публичного предложения</w:t>
      </w:r>
      <w:r>
        <w:rPr>
          <w:rFonts w:ascii="Times New Roman" w:hAnsi="Times New Roman"/>
          <w:b w:val="1"/>
          <w:sz w:val="24"/>
        </w:rPr>
        <w:t xml:space="preserve"> и определения победителя</w:t>
      </w:r>
    </w:p>
    <w:p w14:paraId="16010000">
      <w:pPr>
        <w:widowControl w:val="0"/>
        <w:spacing w:after="0" w:line="276" w:lineRule="auto"/>
        <w:ind w:firstLine="851" w:left="0"/>
        <w:contextualSpacing w:val="1"/>
        <w:jc w:val="center"/>
        <w:rPr>
          <w:rFonts w:ascii="Times New Roman" w:hAnsi="Times New Roman"/>
          <w:b w:val="1"/>
          <w:sz w:val="24"/>
        </w:rPr>
      </w:pPr>
    </w:p>
    <w:p w14:paraId="17010000">
      <w:pPr>
        <w:widowControl w:val="0"/>
        <w:ind w:firstLine="709" w:left="0"/>
        <w:jc w:val="both"/>
        <w:rPr>
          <w:rFonts w:ascii="Times New Roman" w:hAnsi="Times New Roman"/>
          <w:sz w:val="24"/>
        </w:rPr>
      </w:pPr>
      <w:r>
        <w:rPr>
          <w:rFonts w:ascii="Times New Roman" w:hAnsi="Times New Roman"/>
          <w:sz w:val="24"/>
        </w:rPr>
        <w:t>12.1. Процедура продажи и</w:t>
      </w:r>
      <w:r>
        <w:rPr>
          <w:rFonts w:ascii="Times New Roman" w:hAnsi="Times New Roman"/>
          <w:sz w:val="24"/>
        </w:rPr>
        <w:t xml:space="preserve">мущества проводится в день и </w:t>
      </w:r>
      <w:r>
        <w:rPr>
          <w:rFonts w:ascii="Times New Roman" w:hAnsi="Times New Roman"/>
          <w:sz w:val="24"/>
        </w:rPr>
        <w:t>во время</w:t>
      </w:r>
      <w:r>
        <w:rPr>
          <w:rFonts w:ascii="Times New Roman" w:hAnsi="Times New Roman"/>
          <w:sz w:val="24"/>
        </w:rPr>
        <w:t>, указанное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14:paraId="18010000">
      <w:pPr>
        <w:widowControl w:val="0"/>
        <w:ind w:firstLine="709" w:left="0"/>
        <w:jc w:val="both"/>
        <w:rPr>
          <w:rFonts w:ascii="Times New Roman" w:hAnsi="Times New Roman"/>
          <w:sz w:val="24"/>
        </w:rPr>
      </w:pPr>
      <w:r>
        <w:rPr>
          <w:rFonts w:ascii="Times New Roman" w:hAnsi="Times New Roman"/>
          <w:sz w:val="24"/>
        </w:rPr>
        <w:t>12.2.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14:paraId="19010000">
      <w:pPr>
        <w:widowControl w:val="0"/>
        <w:ind w:firstLine="709" w:left="0"/>
        <w:jc w:val="both"/>
        <w:rPr>
          <w:rFonts w:ascii="Times New Roman" w:hAnsi="Times New Roman"/>
          <w:sz w:val="24"/>
        </w:rPr>
      </w:pPr>
      <w:r>
        <w:rPr>
          <w:rFonts w:ascii="Times New Roman" w:hAnsi="Times New Roman"/>
          <w:sz w:val="24"/>
        </w:rPr>
        <w:t>12.3.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14:paraId="1A010000">
      <w:pPr>
        <w:widowControl w:val="0"/>
        <w:ind w:firstLine="709" w:left="0"/>
        <w:jc w:val="both"/>
        <w:rPr>
          <w:rFonts w:ascii="Times New Roman" w:hAnsi="Times New Roman"/>
          <w:sz w:val="24"/>
        </w:rPr>
      </w:pPr>
      <w:r>
        <w:rPr>
          <w:rFonts w:ascii="Times New Roman" w:hAnsi="Times New Roman"/>
          <w:sz w:val="24"/>
        </w:rPr>
        <w:t>12.4. 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14:paraId="1B010000">
      <w:pPr>
        <w:widowControl w:val="0"/>
        <w:ind w:firstLine="709" w:left="0"/>
        <w:jc w:val="both"/>
        <w:rPr>
          <w:rFonts w:ascii="Times New Roman" w:hAnsi="Times New Roman"/>
          <w:sz w:val="24"/>
        </w:rPr>
      </w:pPr>
      <w:r>
        <w:rPr>
          <w:rFonts w:ascii="Times New Roman" w:hAnsi="Times New Roman"/>
          <w:sz w:val="24"/>
        </w:rPr>
        <w:t>12.5.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Положения об организации и проведении продажи государственного или муниципального имущества в электронной форме (постановление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14:paraId="1C010000">
      <w:pPr>
        <w:widowControl w:val="0"/>
        <w:ind w:firstLine="709" w:left="0"/>
        <w:jc w:val="both"/>
        <w:rPr>
          <w:rFonts w:ascii="Times New Roman" w:hAnsi="Times New Roman"/>
          <w:sz w:val="24"/>
        </w:rPr>
      </w:pPr>
      <w:r>
        <w:rPr>
          <w:rFonts w:ascii="Times New Roman" w:hAnsi="Times New Roman"/>
          <w:sz w:val="24"/>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14:paraId="1D010000">
      <w:pPr>
        <w:widowControl w:val="0"/>
        <w:ind w:firstLine="709" w:left="0"/>
        <w:jc w:val="both"/>
        <w:rPr>
          <w:rFonts w:ascii="Times New Roman" w:hAnsi="Times New Roman"/>
          <w:sz w:val="24"/>
        </w:rPr>
      </w:pPr>
      <w:r>
        <w:rPr>
          <w:rFonts w:ascii="Times New Roman" w:hAnsi="Times New Roman"/>
          <w:sz w:val="24"/>
        </w:rPr>
        <w:t>12.6. Со времени начала проведения процедуры продажи имущества посредством публичного предложения оператором электронной площадки размещается:</w:t>
      </w:r>
    </w:p>
    <w:p w14:paraId="1E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 подтверждения) участниками предложения о цене имущества;</w:t>
      </w:r>
    </w:p>
    <w:p w14:paraId="1F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14:paraId="20010000">
      <w:pPr>
        <w:widowControl w:val="0"/>
        <w:ind w:firstLine="709" w:left="0"/>
        <w:jc w:val="both"/>
        <w:rPr>
          <w:rFonts w:ascii="Times New Roman" w:hAnsi="Times New Roman"/>
          <w:sz w:val="24"/>
        </w:rPr>
      </w:pPr>
      <w:r>
        <w:rPr>
          <w:rFonts w:ascii="Times New Roman" w:hAnsi="Times New Roman"/>
          <w:sz w:val="24"/>
        </w:rPr>
        <w:t>12.7. 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14:paraId="21010000">
      <w:pPr>
        <w:widowControl w:val="0"/>
        <w:ind w:firstLine="709" w:left="0"/>
        <w:jc w:val="both"/>
        <w:rPr>
          <w:rFonts w:ascii="Times New Roman" w:hAnsi="Times New Roman"/>
          <w:sz w:val="24"/>
        </w:rPr>
      </w:pPr>
      <w:r>
        <w:rPr>
          <w:rFonts w:ascii="Times New Roman" w:hAnsi="Times New Roman"/>
          <w:sz w:val="24"/>
        </w:rPr>
        <w:t xml:space="preserve">12.8. Ход проведения процедуры продажи имущества посредством публичного предложения фиксируется оператором электронной площадки в электронном журнале, </w:t>
      </w:r>
      <w:r>
        <w:rPr>
          <w:rFonts w:ascii="Times New Roman" w:hAnsi="Times New Roman"/>
          <w:sz w:val="24"/>
        </w:rPr>
        <w:t>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14:paraId="22010000">
      <w:pPr>
        <w:widowControl w:val="0"/>
        <w:ind w:firstLine="709" w:left="0"/>
        <w:jc w:val="both"/>
        <w:rPr>
          <w:rFonts w:ascii="Times New Roman" w:hAnsi="Times New Roman"/>
          <w:sz w:val="24"/>
        </w:rPr>
      </w:pPr>
      <w:r>
        <w:rPr>
          <w:rFonts w:ascii="Times New Roman" w:hAnsi="Times New Roman"/>
          <w:sz w:val="24"/>
        </w:rPr>
        <w:t>12.9. 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14:paraId="23010000">
      <w:pPr>
        <w:widowControl w:val="0"/>
        <w:ind w:firstLine="709" w:left="0"/>
        <w:jc w:val="both"/>
        <w:rPr>
          <w:rFonts w:ascii="Times New Roman" w:hAnsi="Times New Roman"/>
          <w:sz w:val="24"/>
        </w:rPr>
      </w:pPr>
      <w:r>
        <w:rPr>
          <w:rFonts w:ascii="Times New Roman" w:hAnsi="Times New Roman"/>
          <w:sz w:val="24"/>
        </w:rPr>
        <w:t>12.10.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14:paraId="24010000">
      <w:pPr>
        <w:widowControl w:val="0"/>
        <w:ind w:firstLine="709" w:left="0"/>
        <w:jc w:val="both"/>
        <w:rPr>
          <w:rFonts w:ascii="Times New Roman" w:hAnsi="Times New Roman"/>
          <w:sz w:val="24"/>
        </w:rPr>
      </w:pPr>
      <w:r>
        <w:rPr>
          <w:rFonts w:ascii="Times New Roman" w:hAnsi="Times New Roman"/>
          <w:sz w:val="24"/>
        </w:rPr>
        <w:t>12.11.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14:paraId="25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6010000">
      <w:pPr>
        <w:widowControl w:val="0"/>
        <w:ind w:firstLine="709" w:left="0"/>
        <w:jc w:val="both"/>
        <w:rPr>
          <w:rFonts w:ascii="Times New Roman" w:hAnsi="Times New Roman"/>
          <w:sz w:val="24"/>
        </w:rPr>
      </w:pPr>
      <w:r>
        <w:rPr>
          <w:rFonts w:ascii="Times New Roman" w:hAnsi="Times New Roman"/>
          <w:sz w:val="24"/>
        </w:rPr>
        <w:t>б) цена сделки;</w:t>
      </w:r>
    </w:p>
    <w:p w14:paraId="27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8010000">
      <w:pPr>
        <w:widowControl w:val="0"/>
        <w:ind w:firstLine="709" w:left="0"/>
        <w:jc w:val="both"/>
        <w:rPr>
          <w:rFonts w:ascii="Times New Roman" w:hAnsi="Times New Roman"/>
          <w:sz w:val="24"/>
        </w:rPr>
      </w:pPr>
      <w:r>
        <w:rPr>
          <w:rFonts w:ascii="Times New Roman" w:hAnsi="Times New Roman"/>
          <w:sz w:val="24"/>
        </w:rPr>
        <w:t>12.12. Продажа имущества посредством публичного предложения признается несостоявшейся в следующих случаях:</w:t>
      </w:r>
    </w:p>
    <w:p w14:paraId="29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14:paraId="2A010000">
      <w:pPr>
        <w:widowControl w:val="0"/>
        <w:ind w:firstLine="709" w:left="0"/>
        <w:jc w:val="both"/>
        <w:rPr>
          <w:rFonts w:ascii="Times New Roman" w:hAnsi="Times New Roman"/>
          <w:sz w:val="24"/>
        </w:rPr>
      </w:pPr>
      <w:r>
        <w:rPr>
          <w:rFonts w:ascii="Times New Roman" w:hAnsi="Times New Roman"/>
          <w:sz w:val="24"/>
        </w:rPr>
        <w:t>б) принято решение о признании только одного претендента участником;</w:t>
      </w:r>
    </w:p>
    <w:p w14:paraId="2B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цене имущества при достижении минимальной цены продажи (цены отсечения) имущества.</w:t>
      </w:r>
    </w:p>
    <w:p w14:paraId="2C010000">
      <w:pPr>
        <w:widowControl w:val="0"/>
        <w:ind w:firstLine="709" w:left="0"/>
        <w:jc w:val="both"/>
        <w:rPr>
          <w:rFonts w:ascii="Times New Roman" w:hAnsi="Times New Roman"/>
          <w:sz w:val="24"/>
        </w:rPr>
      </w:pPr>
      <w:r>
        <w:rPr>
          <w:rFonts w:ascii="Times New Roman" w:hAnsi="Times New Roman"/>
          <w:sz w:val="24"/>
        </w:rPr>
        <w:t>12.13.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14:paraId="2D010000">
      <w:pPr>
        <w:widowControl w:val="0"/>
        <w:ind w:firstLine="709" w:left="0"/>
        <w:jc w:val="both"/>
        <w:rPr>
          <w:rFonts w:ascii="Times New Roman" w:hAnsi="Times New Roman"/>
          <w:sz w:val="24"/>
        </w:rPr>
      </w:pPr>
    </w:p>
    <w:p w14:paraId="2E010000">
      <w:pPr>
        <w:pStyle w:val="Style_6"/>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2F010000">
      <w:pPr>
        <w:pStyle w:val="Style_6"/>
        <w:widowControl w:val="0"/>
        <w:tabs>
          <w:tab w:leader="none" w:pos="0" w:val="left"/>
          <w:tab w:leader="none" w:pos="284" w:val="clear"/>
        </w:tabs>
        <w:ind w:firstLine="851" w:left="0"/>
        <w:jc w:val="center"/>
        <w:rPr>
          <w:rFonts w:ascii="Times New Roman" w:hAnsi="Times New Roman"/>
          <w:b w:val="1"/>
          <w:sz w:val="24"/>
        </w:rPr>
      </w:pPr>
    </w:p>
    <w:p w14:paraId="30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продажи в форме электронного документа в течение 5 (пяти) рабочих дней с даты подведения итогов продажи. </w:t>
      </w: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5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6010000">
      <w:pPr>
        <w:widowControl w:val="0"/>
        <w:tabs>
          <w:tab w:leader="none" w:pos="284" w:val="left"/>
        </w:tabs>
        <w:spacing w:after="0" w:line="240" w:lineRule="auto"/>
        <w:ind w:firstLine="709" w:left="0"/>
        <w:jc w:val="both"/>
        <w:rPr>
          <w:rFonts w:ascii="Times New Roman" w:hAnsi="Times New Roman"/>
          <w:sz w:val="24"/>
        </w:rPr>
      </w:pPr>
    </w:p>
    <w:p w14:paraId="37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w:t>
      </w:r>
      <w:r>
        <w:rPr>
          <w:rFonts w:ascii="Times New Roman" w:hAnsi="Times New Roman"/>
          <w:sz w:val="24"/>
        </w:rPr>
        <w:t>продажи</w:t>
      </w:r>
      <w:r>
        <w:rPr>
          <w:rFonts w:ascii="Times New Roman" w:hAnsi="Times New Roman"/>
          <w:sz w:val="24"/>
        </w:rPr>
        <w:t xml:space="preserve"> от заключения в установленный срок договора купли-продажи имущества результаты </w:t>
      </w:r>
      <w:r>
        <w:rPr>
          <w:rFonts w:ascii="Times New Roman" w:hAnsi="Times New Roman"/>
          <w:sz w:val="24"/>
        </w:rPr>
        <w:t>продажи</w:t>
      </w:r>
      <w:r>
        <w:rPr>
          <w:rFonts w:ascii="Times New Roman" w:hAnsi="Times New Roman"/>
          <w:sz w:val="24"/>
        </w:rPr>
        <w:t xml:space="preserve"> аннулируются Продавцом, Победитель утрачивает право на заключение указанного договора, задаток ему не возвращается. </w:t>
      </w: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1</w:t>
      </w:r>
      <w:r>
        <w:rPr>
          <w:rFonts w:ascii="Times New Roman" w:hAnsi="Times New Roman"/>
          <w:sz w:val="24"/>
        </w:rPr>
        <w:t xml:space="preserve">3.3. Оплата приобретаемого имущества производится путем перечисления денежных средств на счет, указанный в договоре купли-продажи. </w:t>
      </w: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14:paraId="3C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 xml:space="preserve">Указанные лица обязаны исчислить расчетным методом, удержать из </w:t>
      </w:r>
      <w:r>
        <w:rPr>
          <w:rFonts w:ascii="Times New Roman" w:hAnsi="Times New Roman"/>
        </w:rPr>
        <w:t>выплачиваемых доходов и уплатить в бюджет соответствующую сумму налога.</w:t>
      </w:r>
    </w:p>
    <w:p w14:paraId="3D010000">
      <w:pPr>
        <w:widowControl w:val="0"/>
        <w:spacing w:after="160" w:line="264" w:lineRule="auto"/>
        <w:ind/>
        <w:jc w:val="center"/>
        <w:rPr>
          <w:rFonts w:ascii="Times New Roman" w:hAnsi="Times New Roman"/>
          <w:b w:val="1"/>
          <w:sz w:val="24"/>
        </w:rPr>
      </w:pPr>
    </w:p>
    <w:p w14:paraId="3E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3F010000">
      <w:pPr>
        <w:pStyle w:val="Style_10"/>
        <w:widowControl w:val="0"/>
        <w:spacing w:after="0"/>
        <w:ind w:firstLine="709" w:left="0"/>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0010000">
      <w:pPr>
        <w:pStyle w:val="Style_10"/>
        <w:widowControl w:val="0"/>
        <w:spacing w:after="0"/>
        <w:ind w:firstLine="709" w:left="0"/>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1010000">
      <w:pPr>
        <w:pStyle w:val="Style_9"/>
        <w:widowControl w:val="0"/>
        <w:ind w:firstLine="709" w:left="0"/>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2010000">
      <w:pPr>
        <w:pStyle w:val="Style_9"/>
        <w:widowControl w:val="0"/>
        <w:ind w:firstLine="709" w:left="0"/>
        <w:rPr>
          <w:rFonts w:ascii="Times New Roman" w:hAnsi="Times New Roman"/>
          <w:sz w:val="24"/>
        </w:rPr>
      </w:pPr>
    </w:p>
    <w:p w14:paraId="43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4010000">
      <w:pPr>
        <w:widowControl w:val="0"/>
        <w:ind/>
        <w:jc w:val="center"/>
        <w:rPr>
          <w:rFonts w:ascii="Times New Roman" w:hAnsi="Times New Roman"/>
          <w:b w:val="1"/>
          <w:sz w:val="24"/>
        </w:rPr>
      </w:pPr>
    </w:p>
    <w:p w14:paraId="45010000">
      <w:pPr>
        <w:widowControl w:val="0"/>
        <w:ind w:firstLine="851" w:left="0"/>
        <w:jc w:val="both"/>
        <w:rPr>
          <w:rFonts w:ascii="XO Thames" w:hAnsi="XO Thames"/>
          <w:sz w:val="24"/>
        </w:rPr>
      </w:pPr>
      <w:r>
        <w:rPr>
          <w:rFonts w:ascii="Times New Roman" w:hAnsi="Times New Roman"/>
          <w:sz w:val="24"/>
        </w:rPr>
        <w:t xml:space="preserve">15.1. </w:t>
      </w:r>
      <w:r>
        <w:rPr>
          <w:rFonts w:ascii="Times New Roman" w:hAnsi="Times New Roman"/>
          <w:sz w:val="24"/>
        </w:rPr>
        <w:t xml:space="preserve">Все вопросы, касающиеся проведения </w:t>
      </w:r>
      <w:r>
        <w:rPr>
          <w:rFonts w:ascii="Times New Roman" w:hAnsi="Times New Roman"/>
          <w:sz w:val="24"/>
        </w:rPr>
        <w:t>продажи посредством публичного предложения</w:t>
      </w:r>
      <w:r>
        <w:rPr>
          <w:rFonts w:ascii="Times New Roman" w:hAnsi="Times New Roman"/>
          <w:sz w:val="24"/>
        </w:rPr>
        <w:t xml:space="preserve"> в электронной форме не нашедшие отражения в настоящем информационном сообщении, регулируются законодательством Российской Федерац</w:t>
      </w:r>
      <w:r>
        <w:rPr>
          <w:rFonts w:ascii="XO Thames" w:hAnsi="XO Thames"/>
          <w:sz w:val="24"/>
        </w:rPr>
        <w:t>ии.</w:t>
      </w:r>
    </w:p>
    <w:p w14:paraId="46010000">
      <w:pPr>
        <w:widowControl w:val="0"/>
        <w:ind w:firstLine="851" w:left="0"/>
        <w:jc w:val="both"/>
        <w:rPr>
          <w:rFonts w:ascii="XO Thames" w:hAnsi="XO Thames"/>
        </w:rPr>
      </w:pPr>
    </w:p>
    <w:sectPr>
      <w:headerReference r:id="rId1" w:type="default"/>
      <w:headerReference r:id="rId2"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11" w:type="paragraph">
    <w:name w:val="page number"/>
    <w:basedOn w:val="Style_12"/>
    <w:link w:val="Style_11_ch"/>
  </w:style>
  <w:style w:styleId="Style_11_ch" w:type="character">
    <w:name w:val="page number"/>
    <w:basedOn w:val="Style_12_ch"/>
    <w:link w:val="Style_11"/>
  </w:style>
  <w:style w:styleId="Style_13" w:type="paragraph">
    <w:name w:val="footer"/>
    <w:basedOn w:val="Style_2"/>
    <w:link w:val="Style_13_ch"/>
    <w:pPr>
      <w:widowControl w:val="0"/>
      <w:tabs>
        <w:tab w:leader="none" w:pos="4677" w:val="center"/>
        <w:tab w:leader="none" w:pos="9355" w:val="right"/>
      </w:tabs>
      <w:ind/>
    </w:pPr>
    <w:rPr>
      <w:rFonts w:asciiTheme="minorAscii" w:hAnsiTheme="minorHAnsi"/>
      <w:sz w:val="22"/>
    </w:rPr>
  </w:style>
  <w:style w:styleId="Style_13_ch" w:type="character">
    <w:name w:val="footer"/>
    <w:basedOn w:val="Style_2_ch"/>
    <w:link w:val="Style_13"/>
    <w:rPr>
      <w:rFonts w:asciiTheme="minorAscii" w:hAnsiTheme="minorHAnsi"/>
      <w:sz w:val="22"/>
    </w:rPr>
  </w:style>
  <w:style w:styleId="Style_1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14_ch"/>
    <w:pPr>
      <w:widowControl w:val="0"/>
      <w:spacing w:after="160" w:line="240" w:lineRule="exact"/>
      <w:ind/>
    </w:pPr>
    <w:rPr>
      <w:rFonts w:ascii="Verdana" w:hAnsi="Verdana"/>
      <w:sz w:val="20"/>
    </w:rPr>
  </w:style>
  <w:style w:styleId="Style_1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14"/>
    <w:rPr>
      <w:rFonts w:ascii="Verdana" w:hAnsi="Verdana"/>
      <w:sz w:val="20"/>
    </w:rPr>
  </w:style>
  <w:style w:styleId="Style_15" w:type="paragraph">
    <w:name w:val="toc 2"/>
    <w:next w:val="Style_2"/>
    <w:link w:val="Style_15_ch"/>
    <w:uiPriority w:val="39"/>
    <w:pPr>
      <w:widowControl w:val="0"/>
      <w:ind w:firstLine="0" w:left="200"/>
      <w:jc w:val="left"/>
    </w:pPr>
    <w:rPr>
      <w:rFonts w:ascii="XO Thames" w:hAnsi="XO Thames"/>
      <w:sz w:val="28"/>
    </w:rPr>
  </w:style>
  <w:style w:styleId="Style_15_ch" w:type="character">
    <w:name w:val="toc 2"/>
    <w:link w:val="Style_15"/>
    <w:rPr>
      <w:rFonts w:ascii="XO Thames" w:hAnsi="XO Thames"/>
      <w:sz w:val="28"/>
    </w:rPr>
  </w:style>
  <w:style w:styleId="Style_16" w:type="paragraph">
    <w:name w:val="Обычный1"/>
    <w:link w:val="Style_16_ch"/>
    <w:pPr>
      <w:widowControl w:val="0"/>
      <w:spacing w:after="0" w:line="300" w:lineRule="auto"/>
      <w:ind w:firstLine="560" w:left="0"/>
    </w:pPr>
    <w:rPr>
      <w:rFonts w:ascii="Times New Roman" w:hAnsi="Times New Roman"/>
    </w:rPr>
  </w:style>
  <w:style w:styleId="Style_16_ch" w:type="character">
    <w:name w:val="Обычный1"/>
    <w:link w:val="Style_16"/>
    <w:rPr>
      <w:rFonts w:ascii="Times New Roman" w:hAnsi="Times New Roman"/>
    </w:rPr>
  </w:style>
  <w:style w:styleId="Style_17" w:type="paragraph">
    <w:name w:val="toc 4"/>
    <w:next w:val="Style_2"/>
    <w:link w:val="Style_17_ch"/>
    <w:uiPriority w:val="39"/>
    <w:pPr>
      <w:widowControl w:val="0"/>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Знак Знак Знак Знак"/>
    <w:basedOn w:val="Style_2"/>
    <w:link w:val="Style_18_ch"/>
    <w:pPr>
      <w:widowControl w:val="0"/>
      <w:spacing w:after="160" w:line="240" w:lineRule="exact"/>
      <w:ind/>
    </w:pPr>
  </w:style>
  <w:style w:styleId="Style_18_ch" w:type="character">
    <w:name w:val="Знак Знак Знак Знак"/>
    <w:basedOn w:val="Style_2_ch"/>
    <w:link w:val="Style_18"/>
  </w:style>
  <w:style w:styleId="Style_19" w:type="paragraph">
    <w:name w:val="toc 6"/>
    <w:next w:val="Style_2"/>
    <w:link w:val="Style_19_ch"/>
    <w:uiPriority w:val="39"/>
    <w:pPr>
      <w:widowControl w:val="0"/>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2"/>
    <w:link w:val="Style_20_ch"/>
    <w:uiPriority w:val="39"/>
    <w:pPr>
      <w:widowControl w:val="0"/>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6" w:type="paragraph">
    <w:name w:val="Body Text 2"/>
    <w:basedOn w:val="Style_2"/>
    <w:link w:val="Style_6_ch"/>
    <w:pPr>
      <w:widowControl w:val="0"/>
      <w:tabs>
        <w:tab w:leader="none" w:pos="284" w:val="left"/>
      </w:tabs>
      <w:ind w:hanging="284" w:left="284"/>
      <w:jc w:val="both"/>
    </w:pPr>
  </w:style>
  <w:style w:styleId="Style_6_ch" w:type="character">
    <w:name w:val="Body Text 2"/>
    <w:basedOn w:val="Style_2_ch"/>
    <w:link w:val="Style_6"/>
  </w:style>
  <w:style w:styleId="Style_21" w:type="paragraph">
    <w:name w:val="Endnote"/>
    <w:link w:val="Style_21_ch"/>
    <w:pPr>
      <w:widowControl w:val="1"/>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basedOn w:val="Style_2"/>
    <w:next w:val="Style_2"/>
    <w:link w:val="Style_22_ch"/>
    <w:uiPriority w:val="9"/>
    <w:qFormat/>
    <w:pPr>
      <w:keepNext w:val="1"/>
      <w:keepLines w:val="1"/>
      <w:widowControl w:val="0"/>
      <w:spacing w:before="200"/>
      <w:ind/>
      <w:outlineLvl w:val="2"/>
    </w:pPr>
    <w:rPr>
      <w:rFonts w:asciiTheme="majorAscii" w:hAnsiTheme="majorHAnsi"/>
      <w:b w:val="1"/>
      <w:color w:themeColor="accent1" w:val="5B9BD5"/>
    </w:rPr>
  </w:style>
  <w:style w:styleId="Style_22_ch" w:type="character">
    <w:name w:val="heading 3"/>
    <w:basedOn w:val="Style_2_ch"/>
    <w:link w:val="Style_22"/>
    <w:rPr>
      <w:rFonts w:asciiTheme="majorAscii" w:hAnsiTheme="majorHAnsi"/>
      <w:b w:val="1"/>
      <w:color w:themeColor="accent1" w:val="5B9BD5"/>
    </w:rPr>
  </w:style>
  <w:style w:styleId="Style_23" w:type="paragraph">
    <w:name w:val="TextBasTxt"/>
    <w:basedOn w:val="Style_2"/>
    <w:link w:val="Style_23_ch"/>
    <w:pPr>
      <w:widowControl w:val="0"/>
      <w:ind w:firstLine="567" w:left="0"/>
      <w:jc w:val="both"/>
    </w:pPr>
  </w:style>
  <w:style w:styleId="Style_23_ch" w:type="character">
    <w:name w:val="TextBasTxt"/>
    <w:basedOn w:val="Style_2_ch"/>
    <w:link w:val="Style_23"/>
  </w:style>
  <w:style w:styleId="Style_24" w:type="paragraph">
    <w:name w:val="annotation reference"/>
    <w:basedOn w:val="Style_12"/>
    <w:link w:val="Style_24_ch"/>
    <w:rPr>
      <w:sz w:val="16"/>
    </w:rPr>
  </w:style>
  <w:style w:styleId="Style_24_ch" w:type="character">
    <w:name w:val="annotation reference"/>
    <w:basedOn w:val="Style_12_ch"/>
    <w:link w:val="Style_24"/>
    <w:rPr>
      <w:sz w:val="16"/>
    </w:rPr>
  </w:style>
  <w:style w:styleId="Style_25" w:type="paragraph">
    <w:name w:val="footnote reference"/>
    <w:link w:val="Style_25_ch"/>
    <w:rPr>
      <w:vertAlign w:val="superscript"/>
    </w:rPr>
  </w:style>
  <w:style w:styleId="Style_25_ch" w:type="character">
    <w:name w:val="footnote reference"/>
    <w:link w:val="Style_25"/>
    <w:rPr>
      <w:vertAlign w:val="superscript"/>
    </w:rPr>
  </w:style>
  <w:style w:styleId="Style_26" w:type="paragraph">
    <w:name w:val="annotation text"/>
    <w:basedOn w:val="Style_2"/>
    <w:link w:val="Style_26_ch"/>
    <w:pPr>
      <w:widowControl w:val="0"/>
      <w:spacing w:after="160"/>
      <w:ind/>
    </w:pPr>
    <w:rPr>
      <w:rFonts w:asciiTheme="minorAscii" w:hAnsiTheme="minorHAnsi"/>
      <w:sz w:val="20"/>
    </w:rPr>
  </w:style>
  <w:style w:styleId="Style_26_ch" w:type="character">
    <w:name w:val="annotation text"/>
    <w:basedOn w:val="Style_2_ch"/>
    <w:link w:val="Style_26"/>
    <w:rPr>
      <w:rFonts w:asciiTheme="minorAscii" w:hAnsiTheme="minorHAnsi"/>
      <w:sz w:val="20"/>
    </w:rPr>
  </w:style>
  <w:style w:styleId="Style_27" w:type="paragraph">
    <w:name w:val="List Paragraph"/>
    <w:basedOn w:val="Style_2"/>
    <w:link w:val="Style_27_ch"/>
    <w:pPr>
      <w:widowControl w:val="0"/>
      <w:spacing w:after="200" w:line="276" w:lineRule="auto"/>
      <w:ind w:firstLine="0" w:left="720"/>
      <w:contextualSpacing w:val="1"/>
    </w:pPr>
    <w:rPr>
      <w:rFonts w:ascii="Calibri" w:hAnsi="Calibri"/>
      <w:sz w:val="22"/>
    </w:rPr>
  </w:style>
  <w:style w:styleId="Style_27_ch" w:type="character">
    <w:name w:val="List Paragraph"/>
    <w:basedOn w:val="Style_2_ch"/>
    <w:link w:val="Style_27"/>
    <w:rPr>
      <w:rFonts w:ascii="Calibri" w:hAnsi="Calibri"/>
      <w:sz w:val="22"/>
    </w:rPr>
  </w:style>
  <w:style w:styleId="Style_28" w:type="paragraph">
    <w:name w:val="Style1"/>
    <w:basedOn w:val="Style_2"/>
    <w:link w:val="Style_28_ch"/>
    <w:pPr>
      <w:widowControl w:val="0"/>
      <w:spacing w:line="274" w:lineRule="exact"/>
      <w:ind w:firstLine="547" w:left="0"/>
      <w:jc w:val="both"/>
    </w:pPr>
    <w:rPr>
      <w:rFonts w:ascii="Calibri" w:hAnsi="Calibri"/>
    </w:rPr>
  </w:style>
  <w:style w:styleId="Style_28_ch" w:type="character">
    <w:name w:val="Style1"/>
    <w:basedOn w:val="Style_2_ch"/>
    <w:link w:val="Style_28"/>
    <w:rPr>
      <w:rFonts w:ascii="Calibri" w:hAnsi="Calibri"/>
    </w:rPr>
  </w:style>
  <w:style w:styleId="Style_29" w:type="paragraph">
    <w:name w:val="FollowedHyperlink"/>
    <w:basedOn w:val="Style_12"/>
    <w:link w:val="Style_29_ch"/>
    <w:rPr>
      <w:color w:themeColor="followedHyperlink" w:val="954F72"/>
      <w:u w:val="single"/>
    </w:rPr>
  </w:style>
  <w:style w:styleId="Style_29_ch" w:type="character">
    <w:name w:val="FollowedHyperlink"/>
    <w:basedOn w:val="Style_12_ch"/>
    <w:link w:val="Style_29"/>
    <w:rPr>
      <w:color w:themeColor="followedHyperlink" w:val="954F72"/>
      <w:u w:val="single"/>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30" w:type="paragraph">
    <w:name w:val="TextBoldCenter"/>
    <w:basedOn w:val="Style_2"/>
    <w:link w:val="Style_30_ch"/>
    <w:pPr>
      <w:widowControl w:val="0"/>
      <w:spacing w:before="283"/>
      <w:ind/>
      <w:jc w:val="center"/>
    </w:pPr>
    <w:rPr>
      <w:b w:val="1"/>
      <w:sz w:val="26"/>
    </w:rPr>
  </w:style>
  <w:style w:styleId="Style_30_ch" w:type="character">
    <w:name w:val="TextBoldCenter"/>
    <w:basedOn w:val="Style_2_ch"/>
    <w:link w:val="Style_30"/>
    <w:rPr>
      <w:b w:val="1"/>
      <w:sz w:val="26"/>
    </w:rPr>
  </w:style>
  <w:style w:styleId="Style_12" w:type="paragraph">
    <w:name w:val="Default Paragraph Font"/>
    <w:link w:val="Style_12_ch"/>
  </w:style>
  <w:style w:styleId="Style_12_ch" w:type="character">
    <w:name w:val="Default Paragraph Font"/>
    <w:link w:val="Style_12"/>
  </w:style>
  <w:style w:styleId="Style_31" w:type="paragraph">
    <w:name w:val="toc 3"/>
    <w:next w:val="Style_2"/>
    <w:link w:val="Style_31_ch"/>
    <w:uiPriority w:val="39"/>
    <w:pPr>
      <w:widowControl w:val="0"/>
      <w:ind w:firstLine="0" w:left="400"/>
      <w:jc w:val="left"/>
    </w:pPr>
    <w:rPr>
      <w:rFonts w:ascii="XO Thames" w:hAnsi="XO Thames"/>
      <w:sz w:val="28"/>
    </w:rPr>
  </w:style>
  <w:style w:styleId="Style_31_ch" w:type="character">
    <w:name w:val="toc 3"/>
    <w:link w:val="Style_31"/>
    <w:rPr>
      <w:rFonts w:ascii="XO Thames" w:hAnsi="XO Thames"/>
      <w:sz w:val="28"/>
    </w:rPr>
  </w:style>
  <w:style w:styleId="Style_32" w:type="paragraph">
    <w:name w:val="Font Style13"/>
    <w:basedOn w:val="Style_12"/>
    <w:link w:val="Style_32_ch"/>
    <w:rPr>
      <w:rFonts w:ascii="Times New Roman" w:hAnsi="Times New Roman"/>
    </w:rPr>
  </w:style>
  <w:style w:styleId="Style_32_ch" w:type="character">
    <w:name w:val="Font Style13"/>
    <w:basedOn w:val="Style_12_ch"/>
    <w:link w:val="Style_32"/>
    <w:rPr>
      <w:rFonts w:ascii="Times New Roman" w:hAnsi="Times New Roman"/>
    </w:rPr>
  </w:style>
  <w:style w:styleId="Style_33" w:type="paragraph">
    <w:name w:val="heading 5"/>
    <w:next w:val="Style_2"/>
    <w:link w:val="Style_33_ch"/>
    <w:uiPriority w:val="9"/>
    <w:qFormat/>
    <w:pPr>
      <w:widowControl w:val="0"/>
      <w:spacing w:after="120" w:before="120"/>
      <w:ind/>
      <w:jc w:val="both"/>
      <w:outlineLvl w:val="4"/>
    </w:pPr>
    <w:rPr>
      <w:rFonts w:ascii="XO Thames" w:hAnsi="XO Thames"/>
      <w:b w:val="1"/>
      <w:sz w:val="22"/>
    </w:rPr>
  </w:style>
  <w:style w:styleId="Style_33_ch" w:type="character">
    <w:name w:val="heading 5"/>
    <w:link w:val="Style_33"/>
    <w:rPr>
      <w:rFonts w:ascii="XO Thames" w:hAnsi="XO Thames"/>
      <w:b w:val="1"/>
      <w:sz w:val="22"/>
    </w:rPr>
  </w:style>
  <w:style w:styleId="Style_34" w:type="paragraph">
    <w:name w:val="heading 1"/>
    <w:basedOn w:val="Style_2"/>
    <w:next w:val="Style_2"/>
    <w:link w:val="Style_34_ch"/>
    <w:uiPriority w:val="9"/>
    <w:qFormat/>
    <w:pPr>
      <w:keepNext w:val="1"/>
      <w:widowControl w:val="0"/>
      <w:spacing w:after="60" w:before="240"/>
      <w:ind/>
      <w:outlineLvl w:val="0"/>
    </w:pPr>
    <w:rPr>
      <w:rFonts w:ascii="Arial" w:hAnsi="Arial"/>
      <w:b w:val="1"/>
      <w:sz w:val="32"/>
    </w:rPr>
  </w:style>
  <w:style w:styleId="Style_34_ch" w:type="character">
    <w:name w:val="heading 1"/>
    <w:basedOn w:val="Style_2_ch"/>
    <w:link w:val="Style_34"/>
    <w:rPr>
      <w:rFonts w:ascii="Arial" w:hAnsi="Arial"/>
      <w:b w:val="1"/>
      <w:sz w:val="32"/>
    </w:rPr>
  </w:style>
  <w:style w:styleId="Style_9" w:type="paragraph">
    <w:name w:val="Body Text Indent 2"/>
    <w:basedOn w:val="Style_2"/>
    <w:link w:val="Style_9_ch"/>
    <w:pPr>
      <w:widowControl w:val="0"/>
      <w:ind w:firstLine="720" w:left="0"/>
      <w:jc w:val="both"/>
    </w:pPr>
  </w:style>
  <w:style w:styleId="Style_9_ch" w:type="character">
    <w:name w:val="Body Text Indent 2"/>
    <w:basedOn w:val="Style_2_ch"/>
    <w:link w:val="Style_9"/>
  </w:style>
  <w:style w:styleId="Style_35" w:type="paragraph">
    <w:link w:val="Style_35_ch"/>
    <w:semiHidden w:val="1"/>
    <w:unhideWhenUsed w:val="1"/>
    <w:pPr>
      <w:widowControl w:val="0"/>
      <w:spacing w:after="0" w:line="240" w:lineRule="auto"/>
      <w:ind/>
    </w:pPr>
  </w:style>
  <w:style w:styleId="Style_35_ch" w:type="character">
    <w:link w:val="Style_35"/>
    <w:semiHidden w:val="1"/>
    <w:unhideWhenUsed w:val="1"/>
  </w:style>
  <w:style w:styleId="Style_36" w:type="paragraph">
    <w:name w:val="Balloon Text"/>
    <w:basedOn w:val="Style_2"/>
    <w:link w:val="Style_36_ch"/>
    <w:rPr>
      <w:rFonts w:ascii="Tahoma" w:hAnsi="Tahoma"/>
      <w:sz w:val="16"/>
    </w:rPr>
  </w:style>
  <w:style w:styleId="Style_36_ch" w:type="character">
    <w:name w:val="Balloon Text"/>
    <w:basedOn w:val="Style_2_ch"/>
    <w:link w:val="Style_36"/>
    <w:rPr>
      <w:rFonts w:ascii="Tahoma" w:hAnsi="Tahoma"/>
      <w:sz w:val="16"/>
    </w:rPr>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7" w:type="paragraph">
    <w:name w:val="Footnote"/>
    <w:basedOn w:val="Style_2"/>
    <w:link w:val="Style_37_ch"/>
    <w:rPr>
      <w:sz w:val="20"/>
    </w:rPr>
  </w:style>
  <w:style w:styleId="Style_37_ch" w:type="character">
    <w:name w:val="Footnote"/>
    <w:basedOn w:val="Style_2_ch"/>
    <w:link w:val="Style_37"/>
    <w:rPr>
      <w:sz w:val="20"/>
    </w:rPr>
  </w:style>
  <w:style w:styleId="Style_38" w:type="paragraph">
    <w:name w:val="toc 1"/>
    <w:next w:val="Style_2"/>
    <w:link w:val="Style_38_ch"/>
    <w:uiPriority w:val="39"/>
    <w:pPr>
      <w:widowControl w:val="0"/>
      <w:ind w:firstLine="0" w:left="0"/>
      <w:jc w:val="left"/>
    </w:pPr>
    <w:rPr>
      <w:rFonts w:ascii="XO Thames" w:hAnsi="XO Thames"/>
      <w:b w:val="1"/>
      <w:sz w:val="28"/>
    </w:rPr>
  </w:style>
  <w:style w:styleId="Style_38_ch" w:type="character">
    <w:name w:val="toc 1"/>
    <w:link w:val="Style_38"/>
    <w:rPr>
      <w:rFonts w:ascii="XO Thames" w:hAnsi="XO Thames"/>
      <w:b w:val="1"/>
      <w:sz w:val="28"/>
    </w:rPr>
  </w:style>
  <w:style w:styleId="Style_39" w:type="paragraph">
    <w:name w:val="Header and Footer"/>
    <w:link w:val="Style_39_ch"/>
    <w:pPr>
      <w:widowControl w:val="0"/>
      <w:spacing w:line="240" w:lineRule="auto"/>
      <w:ind/>
      <w:jc w:val="both"/>
    </w:pPr>
    <w:rPr>
      <w:rFonts w:ascii="XO Thames" w:hAnsi="XO Thames"/>
      <w:sz w:val="20"/>
    </w:rPr>
  </w:style>
  <w:style w:styleId="Style_39_ch" w:type="character">
    <w:name w:val="Header and Footer"/>
    <w:link w:val="Style_39"/>
    <w:rPr>
      <w:rFonts w:ascii="XO Thames" w:hAnsi="XO Thames"/>
      <w:sz w:val="20"/>
    </w:rPr>
  </w:style>
  <w:style w:styleId="Style_10" w:type="paragraph">
    <w:name w:val="Body Text Indent 3"/>
    <w:basedOn w:val="Style_2"/>
    <w:link w:val="Style_10_ch"/>
    <w:pPr>
      <w:widowControl w:val="0"/>
      <w:spacing w:after="120"/>
      <w:ind w:firstLine="720" w:left="0"/>
      <w:jc w:val="both"/>
    </w:pPr>
    <w:rPr>
      <w:b w:val="1"/>
      <w:sz w:val="28"/>
    </w:rPr>
  </w:style>
  <w:style w:styleId="Style_10_ch" w:type="character">
    <w:name w:val="Body Text Indent 3"/>
    <w:basedOn w:val="Style_2_ch"/>
    <w:link w:val="Style_10"/>
    <w:rPr>
      <w:b w:val="1"/>
      <w:sz w:val="28"/>
    </w:rPr>
  </w:style>
  <w:style w:styleId="Style_40" w:type="paragraph">
    <w:name w:val="toc 9"/>
    <w:next w:val="Style_2"/>
    <w:link w:val="Style_40_ch"/>
    <w:uiPriority w:val="39"/>
    <w:pPr>
      <w:widowControl w:val="0"/>
      <w:ind w:firstLine="0" w:left="1600"/>
      <w:jc w:val="left"/>
    </w:pPr>
    <w:rPr>
      <w:rFonts w:ascii="XO Thames" w:hAnsi="XO Thames"/>
      <w:sz w:val="28"/>
    </w:rPr>
  </w:style>
  <w:style w:styleId="Style_40_ch" w:type="character">
    <w:name w:val="toc 9"/>
    <w:link w:val="Style_40"/>
    <w:rPr>
      <w:rFonts w:ascii="XO Thames" w:hAnsi="XO Thames"/>
      <w:sz w:val="28"/>
    </w:rPr>
  </w:style>
  <w:style w:styleId="Style_41" w:type="paragraph">
    <w:name w:val="ConsPlusCell"/>
    <w:link w:val="Style_41_ch"/>
    <w:pPr>
      <w:widowControl w:val="0"/>
      <w:spacing w:after="0" w:line="240" w:lineRule="auto"/>
      <w:ind/>
    </w:pPr>
    <w:rPr>
      <w:rFonts w:ascii="Times New Roman" w:hAnsi="Times New Roman"/>
      <w:sz w:val="40"/>
    </w:rPr>
  </w:style>
  <w:style w:styleId="Style_41_ch" w:type="character">
    <w:name w:val="ConsPlusCell"/>
    <w:link w:val="Style_41"/>
    <w:rPr>
      <w:rFonts w:ascii="Times New Roman" w:hAnsi="Times New Roman"/>
      <w:sz w:val="40"/>
    </w:rPr>
  </w:style>
  <w:style w:styleId="Style_42" w:type="paragraph">
    <w:name w:val="annotation subject"/>
    <w:basedOn w:val="Style_26"/>
    <w:next w:val="Style_26"/>
    <w:link w:val="Style_42_ch"/>
    <w:rPr>
      <w:b w:val="1"/>
    </w:rPr>
  </w:style>
  <w:style w:styleId="Style_42_ch" w:type="character">
    <w:name w:val="annotation subject"/>
    <w:basedOn w:val="Style_26_ch"/>
    <w:link w:val="Style_42"/>
    <w:rPr>
      <w:b w:val="1"/>
    </w:rPr>
  </w:style>
  <w:style w:styleId="Style_43" w:type="paragraph">
    <w:name w:val="toc 8"/>
    <w:next w:val="Style_2"/>
    <w:link w:val="Style_43_ch"/>
    <w:uiPriority w:val="39"/>
    <w:pPr>
      <w:widowControl w:val="0"/>
      <w:ind w:firstLine="0" w:left="1400"/>
      <w:jc w:val="left"/>
    </w:pPr>
    <w:rPr>
      <w:rFonts w:ascii="XO Thames" w:hAnsi="XO Thames"/>
      <w:sz w:val="28"/>
    </w:rPr>
  </w:style>
  <w:style w:styleId="Style_43_ch" w:type="character">
    <w:name w:val="toc 8"/>
    <w:link w:val="Style_43"/>
    <w:rPr>
      <w:rFonts w:ascii="XO Thames" w:hAnsi="XO Thames"/>
      <w:sz w:val="28"/>
    </w:rPr>
  </w:style>
  <w:style w:styleId="Style_44" w:type="paragraph">
    <w:name w:val="Заголовок 3 Знак3"/>
    <w:link w:val="Style_44_ch"/>
    <w:rPr>
      <w:rFonts w:ascii="Arial Narrow" w:hAnsi="Arial Narrow"/>
      <w:b w:val="1"/>
      <w:i w:val="1"/>
      <w:sz w:val="22"/>
    </w:rPr>
  </w:style>
  <w:style w:styleId="Style_44_ch" w:type="character">
    <w:name w:val="Заголовок 3 Знак3"/>
    <w:link w:val="Style_44"/>
    <w:rPr>
      <w:rFonts w:ascii="Arial Narrow" w:hAnsi="Arial Narrow"/>
      <w:b w:val="1"/>
      <w:i w:val="1"/>
      <w:sz w:val="22"/>
    </w:rPr>
  </w:style>
  <w:style w:styleId="Style_45" w:type="paragraph">
    <w:name w:val="Знак"/>
    <w:basedOn w:val="Style_2"/>
    <w:link w:val="Style_45_ch"/>
    <w:pPr>
      <w:widowControl w:val="0"/>
      <w:spacing w:after="160" w:line="240" w:lineRule="exact"/>
      <w:ind/>
    </w:pPr>
  </w:style>
  <w:style w:styleId="Style_45_ch" w:type="character">
    <w:name w:val="Знак"/>
    <w:basedOn w:val="Style_2_ch"/>
    <w:link w:val="Style_45"/>
  </w:style>
  <w:style w:styleId="Style_46" w:type="paragraph">
    <w:name w:val="toc 5"/>
    <w:next w:val="Style_2"/>
    <w:link w:val="Style_46_ch"/>
    <w:uiPriority w:val="39"/>
    <w:pPr>
      <w:widowControl w:val="0"/>
      <w:ind w:firstLine="0" w:left="800"/>
      <w:jc w:val="left"/>
    </w:pPr>
    <w:rPr>
      <w:rFonts w:ascii="XO Thames" w:hAnsi="XO Thames"/>
      <w:sz w:val="28"/>
    </w:rPr>
  </w:style>
  <w:style w:styleId="Style_46_ch" w:type="character">
    <w:name w:val="toc 5"/>
    <w:link w:val="Style_46"/>
    <w:rPr>
      <w:rFonts w:ascii="XO Thames" w:hAnsi="XO Thames"/>
      <w:sz w:val="28"/>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47" w:type="paragraph">
    <w:name w:val="ConsPlusNormal"/>
    <w:link w:val="Style_47_ch"/>
    <w:pPr>
      <w:widowControl w:val="0"/>
      <w:spacing w:after="0" w:line="240" w:lineRule="auto"/>
      <w:ind w:firstLine="720" w:left="0"/>
    </w:pPr>
    <w:rPr>
      <w:rFonts w:ascii="Arial" w:hAnsi="Arial"/>
      <w:sz w:val="20"/>
    </w:rPr>
  </w:style>
  <w:style w:styleId="Style_47_ch" w:type="character">
    <w:name w:val="ConsPlusNormal"/>
    <w:link w:val="Style_47"/>
    <w:rPr>
      <w:rFonts w:ascii="Arial" w:hAnsi="Arial"/>
      <w:sz w:val="20"/>
    </w:rPr>
  </w:style>
  <w:style w:styleId="Style_48" w:type="paragraph">
    <w:name w:val="Subtitle"/>
    <w:next w:val="Style_2"/>
    <w:link w:val="Style_48_ch"/>
    <w:uiPriority w:val="11"/>
    <w:qFormat/>
    <w:pPr>
      <w:widowControl w:val="0"/>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Body Text Indent"/>
    <w:basedOn w:val="Style_2"/>
    <w:link w:val="Style_49_ch"/>
    <w:pPr>
      <w:widowControl w:val="0"/>
      <w:spacing w:after="120"/>
      <w:ind w:firstLine="0" w:left="283"/>
    </w:pPr>
    <w:rPr>
      <w:sz w:val="20"/>
    </w:rPr>
  </w:style>
  <w:style w:styleId="Style_49_ch" w:type="character">
    <w:name w:val="Body Text Indent"/>
    <w:basedOn w:val="Style_2_ch"/>
    <w:link w:val="Style_49"/>
    <w:rPr>
      <w:sz w:val="20"/>
    </w:rPr>
  </w:style>
  <w:style w:styleId="Style_50" w:type="paragraph">
    <w:name w:val="Title"/>
    <w:next w:val="Style_2"/>
    <w:link w:val="Style_50_ch"/>
    <w:uiPriority w:val="10"/>
    <w:qFormat/>
    <w:pPr>
      <w:widowControl w:val="0"/>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basedOn w:val="Style_2"/>
    <w:next w:val="Style_2"/>
    <w:link w:val="Style_51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1_ch" w:type="character">
    <w:name w:val="heading 4"/>
    <w:basedOn w:val="Style_2_ch"/>
    <w:link w:val="Style_51"/>
    <w:rPr>
      <w:rFonts w:asciiTheme="majorAscii" w:hAnsiTheme="majorHAnsi"/>
      <w:i w:val="1"/>
      <w:color w:themeColor="accent1" w:themeShade="BF" w:val="2E75B5"/>
    </w:rPr>
  </w:style>
  <w:style w:styleId="Style_52" w:type="paragraph">
    <w:name w:val="Style5"/>
    <w:basedOn w:val="Style_2"/>
    <w:link w:val="Style_52_ch"/>
    <w:pPr>
      <w:widowControl w:val="0"/>
      <w:spacing w:line="290" w:lineRule="exact"/>
      <w:ind w:firstLine="168" w:left="0"/>
      <w:jc w:val="both"/>
    </w:pPr>
    <w:rPr>
      <w:rFonts w:ascii="Calibri" w:hAnsi="Calibri"/>
    </w:rPr>
  </w:style>
  <w:style w:styleId="Style_52_ch" w:type="character">
    <w:name w:val="Style5"/>
    <w:basedOn w:val="Style_2_ch"/>
    <w:link w:val="Style_52"/>
    <w:rPr>
      <w:rFonts w:ascii="Calibri" w:hAnsi="Calibri"/>
    </w:rPr>
  </w:style>
  <w:style w:styleId="Style_53" w:type="paragraph">
    <w:name w:val="Font Style11"/>
    <w:basedOn w:val="Style_12"/>
    <w:link w:val="Style_53_ch"/>
    <w:rPr>
      <w:rFonts w:ascii="Times New Roman" w:hAnsi="Times New Roman"/>
      <w:b w:val="1"/>
      <w:sz w:val="20"/>
    </w:rPr>
  </w:style>
  <w:style w:styleId="Style_53_ch" w:type="character">
    <w:name w:val="Font Style11"/>
    <w:basedOn w:val="Style_12_ch"/>
    <w:link w:val="Style_53"/>
    <w:rPr>
      <w:rFonts w:ascii="Times New Roman" w:hAnsi="Times New Roman"/>
      <w:b w:val="1"/>
      <w:sz w:val="20"/>
    </w:rPr>
  </w:style>
  <w:style w:styleId="Style_54" w:type="paragraph">
    <w:name w:val="heading 2"/>
    <w:basedOn w:val="Style_2"/>
    <w:link w:val="Style_54_ch"/>
    <w:uiPriority w:val="9"/>
    <w:qFormat/>
    <w:pPr>
      <w:widowControl w:val="0"/>
      <w:spacing w:afterAutospacing="on" w:beforeAutospacing="on"/>
      <w:ind/>
      <w:outlineLvl w:val="1"/>
    </w:pPr>
    <w:rPr>
      <w:b w:val="1"/>
      <w:sz w:val="36"/>
    </w:rPr>
  </w:style>
  <w:style w:styleId="Style_54_ch" w:type="character">
    <w:name w:val="heading 2"/>
    <w:basedOn w:val="Style_2_ch"/>
    <w:link w:val="Style_54"/>
    <w:rPr>
      <w:b w:val="1"/>
      <w:sz w:val="36"/>
    </w:rPr>
  </w:style>
  <w:style w:styleId="Style_55" w:type="paragraph">
    <w:name w:val="Body Text 3"/>
    <w:basedOn w:val="Style_2"/>
    <w:link w:val="Style_55_ch"/>
    <w:pPr>
      <w:widowControl w:val="0"/>
      <w:spacing w:line="264" w:lineRule="auto"/>
      <w:ind/>
    </w:pPr>
    <w:rPr>
      <w:sz w:val="28"/>
    </w:rPr>
  </w:style>
  <w:style w:styleId="Style_55_ch" w:type="character">
    <w:name w:val="Body Text 3"/>
    <w:basedOn w:val="Style_2_ch"/>
    <w:link w:val="Style_55"/>
    <w:rPr>
      <w:sz w:val="28"/>
    </w:rPr>
  </w:style>
  <w:style w:styleId="Style_56" w:type="table">
    <w:name w:val="Сетка таблицы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7" w:type="table">
    <w:name w:val="Леша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Леша8"/>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Сетка таблицы3"/>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10"/>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7" w:type="table">
    <w:name w:val="Normal Table"/>
    <w:tblPr>
      <w:tblInd w:type="dxa" w:w="0"/>
      <w:tblCellMar>
        <w:top w:type="dxa" w:w="0"/>
        <w:left w:type="dxa" w:w="108"/>
        <w:bottom w:type="dxa" w:w="0"/>
        <w:right w:type="dxa" w:w="108"/>
      </w:tblCellMar>
    </w:tblPr>
  </w:style>
  <w:style w:styleId="Style_64" w:type="table">
    <w:name w:val="Леша1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17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17"/>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Леша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Леша12"/>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14"/>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Леша6"/>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1"/>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2" w:type="table">
    <w:name w:val="Леша9"/>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1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Table Grid"/>
    <w:basedOn w:val="Style_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5"/>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3"/>
    <w:basedOn w:val="Style_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2024-07-11T01:34:15Z</dcterms:created>
  <dcterms:modified xsi:type="dcterms:W3CDTF">2026-04-28T05:05:04Z</dcterms:modified>
</cp:coreProperties>
</file>