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rPr>
      </w:pPr>
      <w:r>
        <w:rPr>
          <w:rFonts w:ascii="XO Thames" w:hAnsi="XO Thames"/>
          <w:b w:val="1"/>
        </w:rPr>
        <w:t>М</w:t>
      </w:r>
      <w:r>
        <w:rPr>
          <w:rFonts w:ascii="Times New Roman" w:hAnsi="Times New Roman"/>
          <w:b w:val="1"/>
        </w:rPr>
        <w:t>ежрегиональное территориальное управление</w:t>
      </w:r>
      <w:r>
        <w:rPr>
          <w:rFonts w:ascii="Times New Roman" w:hAnsi="Times New Roman"/>
          <w:b w:val="1"/>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32"/>
        </w:rPr>
      </w:pPr>
    </w:p>
    <w:p w14:paraId="08000000">
      <w:pPr>
        <w:widowControl w:val="0"/>
        <w:ind/>
        <w:jc w:val="center"/>
        <w:rPr>
          <w:rFonts w:ascii="Times New Roman" w:hAnsi="Times New Roman"/>
          <w:b w:val="1"/>
          <w:sz w:val="32"/>
        </w:rPr>
      </w:pPr>
    </w:p>
    <w:p w14:paraId="09000000">
      <w:pPr>
        <w:widowControl w:val="0"/>
        <w:ind/>
        <w:jc w:val="center"/>
        <w:rPr>
          <w:rFonts w:ascii="Times New Roman" w:hAnsi="Times New Roman"/>
          <w:b w:val="1"/>
          <w:sz w:val="28"/>
        </w:rPr>
      </w:pPr>
      <w:r>
        <w:rPr>
          <w:rFonts w:ascii="Times New Roman" w:hAnsi="Times New Roman"/>
          <w:b w:val="1"/>
          <w:sz w:val="28"/>
        </w:rPr>
        <w:t>ИНФОРМАЦИОННОЕ СООБЩЕНИЕ</w:t>
      </w:r>
    </w:p>
    <w:p w14:paraId="0A000000">
      <w:pPr>
        <w:widowControl w:val="0"/>
        <w:ind w:firstLine="0" w:left="-80" w:right="-119"/>
        <w:jc w:val="center"/>
        <w:rPr>
          <w:rFonts w:ascii="XO Thames" w:hAnsi="XO Thames"/>
          <w:b w:val="1"/>
          <w:color w:val="000000"/>
        </w:rPr>
      </w:pPr>
      <w:r>
        <w:rPr>
          <w:rFonts w:ascii="Times New Roman" w:hAnsi="Times New Roman"/>
          <w:b w:val="1"/>
        </w:rPr>
        <w:t xml:space="preserve">о проведении </w:t>
      </w:r>
      <w:r>
        <w:rPr>
          <w:rFonts w:ascii="Times New Roman" w:hAnsi="Times New Roman"/>
          <w:b w:val="1"/>
        </w:rPr>
        <w:t xml:space="preserve">аукциона </w:t>
      </w:r>
      <w:r>
        <w:rPr>
          <w:rFonts w:ascii="Times New Roman" w:hAnsi="Times New Roman"/>
          <w:b w:val="1"/>
        </w:rPr>
        <w:t>по продаже</w:t>
      </w:r>
      <w:r>
        <w:rPr>
          <w:rFonts w:ascii="Times New Roman" w:hAnsi="Times New Roman"/>
          <w:b w:val="1"/>
        </w:rPr>
        <w:t xml:space="preserve"> </w:t>
      </w:r>
      <w:r>
        <w:rPr>
          <w:rFonts w:ascii="Times New Roman" w:hAnsi="Times New Roman"/>
          <w:b w:val="1"/>
          <w:color w:val="000000"/>
        </w:rPr>
        <w:t>федерального имущества:</w:t>
      </w:r>
    </w:p>
    <w:p w14:paraId="0B000000">
      <w:pPr>
        <w:widowControl w:val="0"/>
        <w:ind w:firstLine="0" w:left="-80" w:right="-119"/>
        <w:jc w:val="center"/>
        <w:rPr>
          <w:rFonts w:ascii="XO Thames" w:hAnsi="XO Thames"/>
          <w:b w:val="1"/>
          <w:color w:val="000000"/>
          <w:sz w:val="24"/>
        </w:rPr>
      </w:pPr>
    </w:p>
    <w:p w14:paraId="0C000000">
      <w:pPr>
        <w:pStyle w:val="Style_2"/>
        <w:widowControl w:val="0"/>
        <w:spacing w:after="0" w:before="0" w:line="240" w:lineRule="auto"/>
        <w:ind/>
        <w:jc w:val="center"/>
        <w:rPr>
          <w:rFonts w:ascii="Times New Roman" w:hAnsi="Times New Roman"/>
          <w:b w:val="1"/>
          <w:sz w:val="28"/>
        </w:rPr>
      </w:pPr>
    </w:p>
    <w:p w14:paraId="0D000000">
      <w:pPr>
        <w:widowControl w:val="0"/>
        <w:spacing w:after="0"/>
        <w:ind/>
        <w:jc w:val="center"/>
        <w:rPr>
          <w:rFonts w:ascii="Times New Roman" w:hAnsi="Times New Roman"/>
          <w:b w:val="1"/>
          <w:sz w:val="26"/>
        </w:rPr>
      </w:pPr>
      <w:r>
        <w:rPr>
          <w:rFonts w:ascii="Times New Roman" w:hAnsi="Times New Roman"/>
          <w:b w:val="1"/>
          <w:sz w:val="26"/>
        </w:rPr>
        <w:t>з</w:t>
      </w:r>
      <w:r>
        <w:rPr>
          <w:rFonts w:ascii="Times New Roman" w:hAnsi="Times New Roman"/>
          <w:b w:val="1"/>
          <w:sz w:val="26"/>
        </w:rPr>
        <w:t>емель</w:t>
      </w:r>
      <w:r>
        <w:rPr>
          <w:rFonts w:ascii="Times New Roman" w:hAnsi="Times New Roman"/>
          <w:b w:val="1"/>
          <w:sz w:val="26"/>
        </w:rPr>
        <w:t>ны</w:t>
      </w:r>
      <w:r>
        <w:rPr>
          <w:rFonts w:ascii="Times New Roman" w:hAnsi="Times New Roman"/>
          <w:b w:val="1"/>
          <w:sz w:val="26"/>
        </w:rPr>
        <w:t>х</w:t>
      </w:r>
      <w:r>
        <w:rPr>
          <w:rFonts w:ascii="Times New Roman" w:hAnsi="Times New Roman"/>
          <w:b w:val="1"/>
          <w:sz w:val="26"/>
        </w:rPr>
        <w:t xml:space="preserve"> у</w:t>
      </w:r>
      <w:r>
        <w:rPr>
          <w:rFonts w:ascii="Times New Roman" w:hAnsi="Times New Roman"/>
          <w:b w:val="1"/>
          <w:sz w:val="26"/>
        </w:rPr>
        <w:t>ча</w:t>
      </w:r>
      <w:r>
        <w:rPr>
          <w:rFonts w:ascii="Times New Roman" w:hAnsi="Times New Roman"/>
          <w:b w:val="1"/>
          <w:sz w:val="26"/>
        </w:rPr>
        <w:t>стков</w:t>
      </w:r>
      <w:r>
        <w:rPr>
          <w:rFonts w:ascii="Times New Roman" w:hAnsi="Times New Roman"/>
          <w:b w:val="1"/>
          <w:sz w:val="26"/>
        </w:rPr>
        <w:t xml:space="preserve"> </w:t>
      </w:r>
      <w:r>
        <w:rPr>
          <w:rFonts w:ascii="Times New Roman" w:hAnsi="Times New Roman"/>
          <w:b w:val="1"/>
          <w:sz w:val="26"/>
        </w:rPr>
        <w:t>площ</w:t>
      </w:r>
      <w:r>
        <w:rPr>
          <w:rFonts w:ascii="Times New Roman" w:hAnsi="Times New Roman"/>
          <w:b w:val="1"/>
          <w:sz w:val="26"/>
        </w:rPr>
        <w:t xml:space="preserve">адью </w:t>
      </w:r>
      <w:r>
        <w:rPr>
          <w:rFonts w:ascii="Times New Roman" w:hAnsi="Times New Roman"/>
          <w:b w:val="1"/>
          <w:sz w:val="26"/>
        </w:rPr>
        <w:t>21371</w:t>
      </w:r>
      <w:r>
        <w:rPr>
          <w:rFonts w:ascii="Times New Roman" w:hAnsi="Times New Roman"/>
          <w:b w:val="1"/>
          <w:sz w:val="26"/>
        </w:rPr>
        <w:t xml:space="preserve"> </w:t>
      </w:r>
      <w:r>
        <w:rPr>
          <w:rFonts w:ascii="Times New Roman" w:hAnsi="Times New Roman"/>
          <w:b w:val="1"/>
          <w:sz w:val="26"/>
        </w:rPr>
        <w:t xml:space="preserve">кв. м с </w:t>
      </w:r>
      <w:r>
        <w:rPr>
          <w:rFonts w:ascii="Times New Roman" w:hAnsi="Times New Roman"/>
          <w:b w:val="1"/>
          <w:sz w:val="26"/>
        </w:rPr>
        <w:t>кадастровым ном</w:t>
      </w:r>
      <w:r>
        <w:rPr>
          <w:rFonts w:ascii="Times New Roman" w:hAnsi="Times New Roman"/>
          <w:b w:val="1"/>
          <w:sz w:val="26"/>
        </w:rPr>
        <w:t xml:space="preserve">ером </w:t>
      </w:r>
      <w:r>
        <w:rPr>
          <w:rFonts w:ascii="Times New Roman" w:hAnsi="Times New Roman"/>
          <w:b w:val="1"/>
          <w:sz w:val="26"/>
        </w:rPr>
        <w:t xml:space="preserve">22:71:011702:1 и площадью </w:t>
      </w:r>
      <w:r>
        <w:rPr>
          <w:rFonts w:ascii="Times New Roman" w:hAnsi="Times New Roman"/>
          <w:b w:val="1"/>
          <w:sz w:val="26"/>
        </w:rPr>
        <w:t xml:space="preserve">21 кв.м с кадастровым номером </w:t>
      </w:r>
      <w:r>
        <w:rPr>
          <w:rFonts w:ascii="Times New Roman" w:hAnsi="Times New Roman"/>
          <w:b w:val="1"/>
          <w:sz w:val="26"/>
        </w:rPr>
        <w:t>22:71:011702:49</w:t>
      </w:r>
      <w:r>
        <w:rPr>
          <w:rFonts w:ascii="Times New Roman" w:hAnsi="Times New Roman"/>
          <w:b w:val="1"/>
          <w:sz w:val="26"/>
        </w:rPr>
        <w:t xml:space="preserve"> </w:t>
      </w:r>
      <w:r>
        <w:rPr>
          <w:rFonts w:ascii="Times New Roman" w:hAnsi="Times New Roman"/>
          <w:b w:val="1"/>
          <w:sz w:val="26"/>
        </w:rPr>
        <w:t xml:space="preserve">по адресу: </w:t>
      </w:r>
      <w:r>
        <w:rPr>
          <w:rFonts w:ascii="Times New Roman" w:hAnsi="Times New Roman"/>
          <w:b w:val="1"/>
          <w:sz w:val="26"/>
        </w:rPr>
        <w:t>Алтайский край, г. Славгород,  ул. Кирпичная, дом 193</w:t>
      </w:r>
      <w:r>
        <w:rPr>
          <w:rFonts w:ascii="Times New Roman" w:hAnsi="Times New Roman"/>
          <w:b w:val="1"/>
          <w:sz w:val="26"/>
        </w:rPr>
        <w:t xml:space="preserve"> </w:t>
      </w:r>
      <w:r>
        <w:rPr>
          <w:rFonts w:ascii="Times New Roman" w:hAnsi="Times New Roman"/>
          <w:b w:val="1"/>
          <w:sz w:val="26"/>
        </w:rPr>
        <w:t xml:space="preserve">с </w:t>
      </w:r>
      <w:r>
        <w:rPr>
          <w:rFonts w:ascii="Times New Roman" w:hAnsi="Times New Roman"/>
          <w:b w:val="1"/>
          <w:sz w:val="26"/>
        </w:rPr>
        <w:t>ра</w:t>
      </w:r>
      <w:r>
        <w:rPr>
          <w:rFonts w:ascii="Times New Roman" w:hAnsi="Times New Roman"/>
          <w:b w:val="1"/>
          <w:sz w:val="26"/>
        </w:rPr>
        <w:t>спол</w:t>
      </w:r>
      <w:r>
        <w:rPr>
          <w:rFonts w:ascii="Times New Roman" w:hAnsi="Times New Roman"/>
          <w:b w:val="1"/>
          <w:sz w:val="26"/>
        </w:rPr>
        <w:t>оже</w:t>
      </w:r>
      <w:r>
        <w:rPr>
          <w:rFonts w:ascii="Times New Roman" w:hAnsi="Times New Roman"/>
          <w:b w:val="1"/>
          <w:sz w:val="26"/>
        </w:rPr>
        <w:t xml:space="preserve">нными на них </w:t>
      </w:r>
      <w:r>
        <w:rPr>
          <w:rFonts w:ascii="Times New Roman" w:hAnsi="Times New Roman"/>
          <w:b w:val="1"/>
          <w:sz w:val="26"/>
        </w:rPr>
        <w:t>об</w:t>
      </w:r>
      <w:r>
        <w:rPr>
          <w:rFonts w:ascii="Times New Roman" w:hAnsi="Times New Roman"/>
          <w:b w:val="1"/>
          <w:sz w:val="26"/>
        </w:rPr>
        <w:t>ъектами недвижимого имуществ</w:t>
      </w:r>
      <w:r>
        <w:rPr>
          <w:rFonts w:ascii="Times New Roman" w:hAnsi="Times New Roman"/>
          <w:b w:val="1"/>
          <w:sz w:val="26"/>
        </w:rPr>
        <w:t>а</w:t>
      </w:r>
    </w:p>
    <w:p w14:paraId="0E000000">
      <w:pPr>
        <w:widowControl w:val="0"/>
        <w:ind/>
        <w:jc w:val="center"/>
        <w:rPr>
          <w:rFonts w:ascii="Times New Roman" w:hAnsi="Times New Roman"/>
          <w:b w:val="0"/>
          <w:sz w:val="24"/>
        </w:rPr>
      </w:pPr>
      <w:r>
        <w:rPr>
          <w:rFonts w:ascii="XO Thames" w:hAnsi="XO Thames"/>
          <w:b w:val="1"/>
          <w:i w:val="1"/>
          <w:sz w:val="24"/>
        </w:rPr>
        <w:t>_____________________________</w:t>
      </w:r>
      <w:r>
        <w:rPr>
          <w:rFonts w:ascii="XO Thames" w:hAnsi="XO Thames"/>
          <w:b w:val="1"/>
          <w:i w:val="1"/>
          <w:sz w:val="24"/>
        </w:rPr>
        <w:t>______</w:t>
      </w:r>
    </w:p>
    <w:p w14:paraId="0F000000">
      <w:pPr>
        <w:widowControl w:val="0"/>
        <w:ind/>
        <w:jc w:val="center"/>
        <w:rPr>
          <w:rFonts w:ascii="XO Thames" w:hAnsi="XO Thames"/>
          <w:b w:val="1"/>
          <w:i w:val="1"/>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Pr>
          <w:p w14:paraId="10000000">
            <w:pPr>
              <w:widowControl w:val="0"/>
              <w:spacing w:line="264" w:lineRule="auto"/>
              <w:ind w:right="57"/>
              <w:jc w:val="both"/>
              <w:rPr>
                <w:rFonts w:ascii="Times New Roman" w:hAnsi="Times New Roman"/>
                <w:sz w:val="24"/>
              </w:rPr>
            </w:pPr>
            <w:r>
              <w:rPr>
                <w:rFonts w:ascii="Times New Roman" w:hAnsi="Times New Roman"/>
                <w:sz w:val="24"/>
              </w:rPr>
              <w:t>Дата начала приема заявок:</w:t>
            </w:r>
          </w:p>
          <w:p w14:paraId="11000000">
            <w:pPr>
              <w:widowControl w:val="0"/>
              <w:spacing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2000000">
            <w:pPr>
              <w:widowControl w:val="0"/>
              <w:spacing w:after="0" w:line="264" w:lineRule="auto"/>
              <w:ind w:right="57"/>
              <w:jc w:val="both"/>
              <w:rPr>
                <w:rFonts w:ascii="Times New Roman" w:hAnsi="Times New Roman"/>
                <w:sz w:val="24"/>
              </w:rPr>
            </w:pPr>
            <w:r>
              <w:rPr>
                <w:rFonts w:ascii="Times New Roman" w:hAnsi="Times New Roman"/>
                <w:sz w:val="24"/>
              </w:rPr>
              <w:t>06 апреля 2026 г.</w:t>
            </w:r>
          </w:p>
        </w:tc>
        <w:tc>
          <w:tcPr>
            <w:tcW w:type="dxa" w:w="2904"/>
            <w:tcBorders>
              <w:top w:color="000000" w:sz="4" w:val="nil"/>
              <w:left w:color="000000" w:sz="4" w:val="nil"/>
              <w:bottom w:color="000000" w:sz="4" w:val="nil"/>
              <w:right w:color="000000" w:sz="4" w:val="nil"/>
            </w:tcBorders>
          </w:tcPr>
          <w:p w14:paraId="13000000">
            <w:pPr>
              <w:widowControl w:val="0"/>
              <w:spacing w:line="264" w:lineRule="auto"/>
              <w:ind w:right="57"/>
              <w:jc w:val="both"/>
              <w:rPr>
                <w:rFonts w:ascii="XO Thames" w:hAnsi="XO Thames"/>
                <w:sz w:val="24"/>
              </w:rPr>
            </w:pPr>
          </w:p>
        </w:tc>
      </w:tr>
      <w:tr>
        <w:tc>
          <w:tcPr>
            <w:tcW w:type="dxa" w:w="3546"/>
            <w:tcBorders>
              <w:top w:color="000000" w:sz="4" w:val="nil"/>
              <w:left w:color="000000" w:sz="4" w:val="nil"/>
              <w:bottom w:color="000000" w:sz="4" w:val="nil"/>
              <w:right w:color="000000" w:sz="4" w:val="nil"/>
            </w:tcBorders>
          </w:tcPr>
          <w:p w14:paraId="14000000">
            <w:pPr>
              <w:widowControl w:val="0"/>
              <w:spacing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5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widowControl w:val="0"/>
              <w:spacing w:after="0" w:line="264" w:lineRule="auto"/>
              <w:ind w:right="57"/>
              <w:jc w:val="both"/>
              <w:rPr>
                <w:rFonts w:ascii="Times New Roman" w:hAnsi="Times New Roman"/>
                <w:sz w:val="24"/>
              </w:rPr>
            </w:pPr>
            <w:r>
              <w:rPr>
                <w:rFonts w:ascii="Times New Roman" w:hAnsi="Times New Roman"/>
                <w:sz w:val="24"/>
              </w:rPr>
              <w:t>11 мая 2</w:t>
            </w:r>
            <w:r>
              <w:rPr>
                <w:rFonts w:ascii="Times New Roman" w:hAnsi="Times New Roman"/>
                <w:sz w:val="24"/>
              </w:rPr>
              <w:t>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7000000">
            <w:pPr>
              <w:widowControl w:val="0"/>
              <w:spacing w:line="264" w:lineRule="auto"/>
              <w:ind w:right="57"/>
              <w:jc w:val="both"/>
              <w:rPr>
                <w:rFonts w:ascii="XO Thames" w:hAnsi="XO Thames"/>
                <w:sz w:val="24"/>
              </w:rPr>
            </w:pPr>
          </w:p>
        </w:tc>
      </w:tr>
      <w:tr>
        <w:tc>
          <w:tcPr>
            <w:tcW w:type="dxa" w:w="3546"/>
            <w:tcBorders>
              <w:top w:color="000000" w:sz="4" w:val="nil"/>
              <w:left w:color="000000" w:sz="4" w:val="nil"/>
              <w:bottom w:color="000000" w:sz="4" w:val="nil"/>
              <w:right w:color="000000" w:sz="4" w:val="nil"/>
            </w:tcBorders>
          </w:tcPr>
          <w:p w14:paraId="18000000">
            <w:pPr>
              <w:widowControl w:val="0"/>
              <w:spacing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9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A000000">
            <w:pPr>
              <w:widowControl w:val="0"/>
              <w:spacing w:after="0" w:line="264" w:lineRule="auto"/>
              <w:ind w:right="57"/>
              <w:jc w:val="both"/>
              <w:rPr>
                <w:rFonts w:ascii="Times New Roman" w:hAnsi="Times New Roman"/>
                <w:sz w:val="24"/>
              </w:rPr>
            </w:pPr>
            <w:r>
              <w:rPr>
                <w:rFonts w:ascii="Times New Roman" w:hAnsi="Times New Roman"/>
                <w:sz w:val="24"/>
              </w:rPr>
              <w:t xml:space="preserve">13 мая </w:t>
            </w:r>
            <w:r>
              <w:rPr>
                <w:rFonts w:ascii="Times New Roman" w:hAnsi="Times New Roman"/>
                <w:sz w:val="24"/>
              </w:rPr>
              <w:t>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B000000">
            <w:pPr>
              <w:widowControl w:val="0"/>
              <w:spacing w:line="264" w:lineRule="auto"/>
              <w:ind w:right="57"/>
              <w:jc w:val="both"/>
              <w:rPr>
                <w:rFonts w:ascii="XO Thames" w:hAnsi="XO Thames"/>
                <w:sz w:val="24"/>
              </w:rPr>
            </w:pPr>
          </w:p>
        </w:tc>
      </w:tr>
      <w:tr>
        <w:tc>
          <w:tcPr>
            <w:tcW w:type="dxa" w:w="3546"/>
            <w:tcBorders>
              <w:top w:color="000000" w:sz="4" w:val="nil"/>
              <w:left w:color="000000" w:sz="4" w:val="nil"/>
              <w:bottom w:color="000000" w:sz="4" w:val="nil"/>
              <w:right w:color="000000" w:sz="4" w:val="nil"/>
            </w:tcBorders>
          </w:tcPr>
          <w:p w14:paraId="1C000000">
            <w:pPr>
              <w:widowControl w:val="0"/>
              <w:spacing w:line="264" w:lineRule="auto"/>
              <w:ind w:right="57"/>
              <w:jc w:val="both"/>
              <w:rPr>
                <w:rFonts w:ascii="Times New Roman" w:hAnsi="Times New Roman"/>
                <w:sz w:val="24"/>
              </w:rPr>
            </w:pPr>
            <w:r>
              <w:rPr>
                <w:rFonts w:ascii="Times New Roman" w:hAnsi="Times New Roman"/>
                <w:sz w:val="24"/>
              </w:rPr>
              <w:t>Дата продажи:</w:t>
            </w:r>
          </w:p>
          <w:p w14:paraId="1D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E000000">
            <w:pPr>
              <w:widowControl w:val="0"/>
              <w:spacing w:after="0" w:line="264" w:lineRule="auto"/>
              <w:ind w:right="57"/>
              <w:jc w:val="both"/>
              <w:rPr>
                <w:rFonts w:ascii="Times New Roman" w:hAnsi="Times New Roman"/>
                <w:sz w:val="24"/>
              </w:rPr>
            </w:pPr>
            <w:r>
              <w:rPr>
                <w:rFonts w:ascii="Times New Roman" w:hAnsi="Times New Roman"/>
                <w:sz w:val="24"/>
              </w:rPr>
              <w:t xml:space="preserve">15 мая </w:t>
            </w:r>
            <w:r>
              <w:rPr>
                <w:rFonts w:ascii="Times New Roman" w:hAnsi="Times New Roman"/>
                <w:sz w:val="24"/>
              </w:rPr>
              <w:t>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F000000">
            <w:pPr>
              <w:widowControl w:val="0"/>
              <w:spacing w:line="264" w:lineRule="auto"/>
              <w:ind w:right="57"/>
              <w:jc w:val="both"/>
              <w:rPr>
                <w:rFonts w:ascii="XO Thames" w:hAnsi="XO Thames"/>
                <w:sz w:val="24"/>
              </w:rPr>
            </w:pPr>
          </w:p>
        </w:tc>
      </w:tr>
      <w:tr>
        <w:tc>
          <w:tcPr>
            <w:tcW w:type="dxa" w:w="3546"/>
            <w:tcBorders>
              <w:top w:color="000000" w:sz="4" w:val="nil"/>
              <w:left w:color="000000" w:sz="4" w:val="nil"/>
              <w:bottom w:color="000000" w:sz="4" w:val="nil"/>
              <w:right w:color="000000" w:sz="4" w:val="nil"/>
            </w:tcBorders>
          </w:tcPr>
          <w:p w14:paraId="20000000">
            <w:pPr>
              <w:widowControl w:val="0"/>
              <w:spacing w:line="264" w:lineRule="auto"/>
              <w:ind w:right="57"/>
              <w:jc w:val="both"/>
              <w:rPr>
                <w:rFonts w:ascii="XO Thames" w:hAnsi="XO Thames"/>
                <w:sz w:val="24"/>
              </w:rPr>
            </w:pPr>
          </w:p>
        </w:tc>
        <w:tc>
          <w:tcPr>
            <w:tcW w:type="dxa" w:w="2904"/>
            <w:tcBorders>
              <w:top w:color="000000" w:sz="4" w:val="nil"/>
              <w:left w:color="000000" w:sz="4" w:val="nil"/>
              <w:bottom w:color="000000" w:sz="4" w:val="nil"/>
              <w:right w:color="000000" w:sz="4" w:val="nil"/>
            </w:tcBorders>
          </w:tcPr>
          <w:p w14:paraId="21000000">
            <w:pPr>
              <w:widowControl w:val="0"/>
              <w:spacing w:line="264" w:lineRule="auto"/>
              <w:ind w:right="57"/>
              <w:jc w:val="both"/>
              <w:rPr>
                <w:rFonts w:ascii="XO Thames" w:hAnsi="XO Thames"/>
                <w:sz w:val="24"/>
              </w:rPr>
            </w:pPr>
          </w:p>
        </w:tc>
        <w:tc>
          <w:tcPr>
            <w:tcW w:type="dxa" w:w="2904"/>
            <w:tcBorders>
              <w:top w:color="000000" w:sz="4" w:val="nil"/>
              <w:left w:color="000000" w:sz="4" w:val="nil"/>
              <w:bottom w:color="000000" w:sz="4" w:val="nil"/>
              <w:right w:color="000000" w:sz="4" w:val="nil"/>
            </w:tcBorders>
          </w:tcPr>
          <w:p w14:paraId="22000000">
            <w:pPr>
              <w:widowControl w:val="0"/>
              <w:spacing w:line="264" w:lineRule="auto"/>
              <w:ind w:right="57"/>
              <w:jc w:val="both"/>
              <w:rPr>
                <w:rFonts w:ascii="XO Thames" w:hAnsi="XO Thames"/>
                <w:sz w:val="24"/>
              </w:rPr>
            </w:pPr>
          </w:p>
        </w:tc>
      </w:tr>
    </w:tbl>
    <w:p w14:paraId="23000000">
      <w:pPr>
        <w:pStyle w:val="Style_4"/>
        <w:widowControl w:val="0"/>
        <w:spacing w:line="264" w:lineRule="auto"/>
        <w:ind w:firstLine="720" w:left="0" w:right="57"/>
        <w:rPr>
          <w:rFonts w:ascii="XO Thames" w:hAnsi="XO Thames"/>
          <w:sz w:val="24"/>
        </w:rPr>
      </w:pPr>
    </w:p>
    <w:p w14:paraId="24000000">
      <w:pPr>
        <w:rPr>
          <w:rFonts w:ascii="Times New Roman" w:hAnsi="Times New Roman"/>
          <w:b w:val="1"/>
          <w:sz w:val="24"/>
        </w:rPr>
      </w:pPr>
      <w:r>
        <w:rPr>
          <w:rFonts w:ascii="XO Thames" w:hAnsi="XO Thames"/>
          <w:sz w:val="24"/>
        </w:rPr>
        <w:br w:type="page"/>
      </w:r>
      <w:r>
        <w:rPr>
          <w:rFonts w:ascii="Times New Roman" w:hAnsi="Times New Roman"/>
          <w:b w:val="1"/>
          <w:sz w:val="24"/>
        </w:rPr>
        <w:t>СОДЕРЖАНИЕ</w:t>
      </w:r>
    </w:p>
    <w:p w14:paraId="25000000">
      <w:pPr>
        <w:rPr>
          <w:rFonts w:ascii="Times New Roman" w:hAnsi="Times New Roman"/>
          <w:sz w:val="24"/>
        </w:rPr>
      </w:pPr>
      <w:r>
        <w:rPr>
          <w:rFonts w:ascii="Times New Roman" w:hAnsi="Times New Roman"/>
          <w:sz w:val="24"/>
        </w:rPr>
        <w:t xml:space="preserve">1. Основные понятия </w:t>
      </w:r>
    </w:p>
    <w:p w14:paraId="26000000">
      <w:pPr>
        <w:rPr>
          <w:rFonts w:ascii="Times New Roman" w:hAnsi="Times New Roman"/>
          <w:sz w:val="24"/>
        </w:rPr>
      </w:pPr>
      <w:r>
        <w:rPr>
          <w:rFonts w:ascii="Times New Roman" w:hAnsi="Times New Roman"/>
          <w:sz w:val="24"/>
        </w:rPr>
        <w:t xml:space="preserve">2. Правовое регулирование </w:t>
      </w:r>
    </w:p>
    <w:p w14:paraId="27000000">
      <w:pPr>
        <w:rPr>
          <w:rFonts w:ascii="Times New Roman" w:hAnsi="Times New Roman"/>
          <w:sz w:val="24"/>
        </w:rPr>
      </w:pPr>
      <w:r>
        <w:rPr>
          <w:rFonts w:ascii="Times New Roman" w:hAnsi="Times New Roman"/>
          <w:sz w:val="24"/>
        </w:rPr>
        <w:t xml:space="preserve">3. Сведения об аукционе </w:t>
      </w:r>
    </w:p>
    <w:p w14:paraId="28000000">
      <w:pPr>
        <w:rPr>
          <w:rFonts w:ascii="Times New Roman" w:hAnsi="Times New Roman"/>
          <w:sz w:val="24"/>
        </w:rPr>
      </w:pPr>
      <w:r>
        <w:rPr>
          <w:rFonts w:ascii="Times New Roman" w:hAnsi="Times New Roman"/>
          <w:sz w:val="24"/>
        </w:rPr>
        <w:t xml:space="preserve">4. Место, сроки подачи (приема) заявок, определения участников и подведения итогов аукциона </w:t>
      </w:r>
    </w:p>
    <w:p w14:paraId="29000000">
      <w:pPr>
        <w:rPr>
          <w:rFonts w:ascii="Times New Roman" w:hAnsi="Times New Roman"/>
          <w:sz w:val="24"/>
        </w:rPr>
      </w:pPr>
      <w:r>
        <w:rPr>
          <w:rFonts w:ascii="Times New Roman" w:hAnsi="Times New Roman"/>
          <w:sz w:val="24"/>
        </w:rPr>
        <w:t>5. Сроки и порядок регистрации на электронной площадке</w:t>
      </w:r>
      <w:r>
        <w:rPr>
          <w:rFonts w:ascii="Times New Roman" w:hAnsi="Times New Roman"/>
          <w:sz w:val="24"/>
        </w:rPr>
        <w:t xml:space="preserve"> </w:t>
      </w:r>
    </w:p>
    <w:p w14:paraId="2A000000">
      <w:pPr>
        <w:rPr>
          <w:rFonts w:ascii="Times New Roman" w:hAnsi="Times New Roman"/>
          <w:sz w:val="24"/>
        </w:rPr>
      </w:pPr>
      <w:r>
        <w:rPr>
          <w:rFonts w:ascii="Times New Roman" w:hAnsi="Times New Roman"/>
          <w:sz w:val="24"/>
        </w:rPr>
        <w:t xml:space="preserve">6. Порядок подачи (приема) и отзыва </w:t>
      </w:r>
      <w:r>
        <w:rPr>
          <w:rFonts w:ascii="Times New Roman" w:hAnsi="Times New Roman"/>
          <w:sz w:val="24"/>
        </w:rPr>
        <w:t>з</w:t>
      </w:r>
      <w:r>
        <w:rPr>
          <w:rFonts w:ascii="Times New Roman" w:hAnsi="Times New Roman"/>
          <w:sz w:val="24"/>
        </w:rPr>
        <w:t>аявок</w:t>
      </w:r>
      <w:r>
        <w:rPr>
          <w:rFonts w:ascii="Times New Roman" w:hAnsi="Times New Roman"/>
          <w:sz w:val="24"/>
        </w:rPr>
        <w:t xml:space="preserve"> </w:t>
      </w:r>
    </w:p>
    <w:p w14:paraId="2B000000">
      <w:pPr>
        <w:rPr>
          <w:rFonts w:ascii="Times New Roman" w:hAnsi="Times New Roman"/>
          <w:sz w:val="24"/>
        </w:rPr>
      </w:pPr>
      <w:r>
        <w:rPr>
          <w:rFonts w:ascii="Times New Roman" w:hAnsi="Times New Roman"/>
          <w:sz w:val="24"/>
        </w:rPr>
        <w:t>7. Перечень документов, представляемых участниками торгов и требования к их оформлению</w:t>
      </w:r>
      <w:r>
        <w:rPr>
          <w:rFonts w:ascii="Times New Roman" w:hAnsi="Times New Roman"/>
          <w:sz w:val="24"/>
        </w:rPr>
        <w:t xml:space="preserve"> </w:t>
      </w:r>
    </w:p>
    <w:p w14:paraId="2C000000">
      <w:pPr>
        <w:rPr>
          <w:rFonts w:ascii="Times New Roman" w:hAnsi="Times New Roman"/>
          <w:sz w:val="24"/>
        </w:rPr>
      </w:pPr>
      <w:r>
        <w:rPr>
          <w:rFonts w:ascii="Times New Roman" w:hAnsi="Times New Roman"/>
          <w:sz w:val="24"/>
        </w:rPr>
        <w:t xml:space="preserve">8. Ограничения участия в аукционе отдельных категорий физических и юридических лиц </w:t>
      </w:r>
    </w:p>
    <w:p w14:paraId="2D000000">
      <w:pPr>
        <w:rPr>
          <w:rFonts w:ascii="Times New Roman" w:hAnsi="Times New Roman"/>
          <w:sz w:val="24"/>
        </w:rPr>
      </w:pPr>
      <w:r>
        <w:rPr>
          <w:rFonts w:ascii="Times New Roman" w:hAnsi="Times New Roman"/>
          <w:sz w:val="24"/>
        </w:rPr>
        <w:t xml:space="preserve">9. Порядок внесения </w:t>
      </w:r>
      <w:r>
        <w:rPr>
          <w:rFonts w:ascii="Times New Roman" w:hAnsi="Times New Roman"/>
          <w:sz w:val="24"/>
        </w:rPr>
        <w:t xml:space="preserve">задатка </w:t>
      </w:r>
      <w:r>
        <w:rPr>
          <w:rFonts w:ascii="Times New Roman" w:hAnsi="Times New Roman"/>
          <w:sz w:val="24"/>
        </w:rPr>
        <w:t xml:space="preserve">и </w:t>
      </w:r>
      <w:r>
        <w:rPr>
          <w:rFonts w:ascii="Times New Roman" w:hAnsi="Times New Roman"/>
          <w:sz w:val="24"/>
        </w:rPr>
        <w:t xml:space="preserve">его </w:t>
      </w:r>
      <w:r>
        <w:rPr>
          <w:rFonts w:ascii="Times New Roman" w:hAnsi="Times New Roman"/>
          <w:sz w:val="24"/>
        </w:rPr>
        <w:t xml:space="preserve">возврата </w:t>
      </w:r>
    </w:p>
    <w:p w14:paraId="2E000000">
      <w:pPr>
        <w:rPr>
          <w:rFonts w:ascii="Times New Roman" w:hAnsi="Times New Roman"/>
          <w:sz w:val="24"/>
        </w:rPr>
      </w:pPr>
      <w:r>
        <w:rPr>
          <w:rFonts w:ascii="Times New Roman" w:hAnsi="Times New Roman"/>
          <w:sz w:val="24"/>
        </w:rPr>
        <w:t xml:space="preserve">10. Порядок ознакомления со сведениями об Имуществе, выставляемом на </w:t>
      </w:r>
      <w:r>
        <w:rPr>
          <w:rFonts w:ascii="Times New Roman" w:hAnsi="Times New Roman"/>
          <w:sz w:val="24"/>
        </w:rPr>
        <w:t>аукционе</w:t>
      </w:r>
    </w:p>
    <w:p w14:paraId="2F000000">
      <w:pPr>
        <w:rPr>
          <w:rFonts w:ascii="Times New Roman" w:hAnsi="Times New Roman"/>
          <w:sz w:val="24"/>
        </w:rPr>
      </w:pPr>
      <w:r>
        <w:rPr>
          <w:rFonts w:ascii="Times New Roman" w:hAnsi="Times New Roman"/>
          <w:sz w:val="24"/>
        </w:rPr>
        <w:t>11. Порядок определения участников аукциона</w:t>
      </w:r>
    </w:p>
    <w:p w14:paraId="30000000">
      <w:pPr>
        <w:rPr>
          <w:rFonts w:ascii="Times New Roman" w:hAnsi="Times New Roman"/>
          <w:sz w:val="24"/>
        </w:rPr>
      </w:pPr>
      <w:r>
        <w:rPr>
          <w:rFonts w:ascii="Times New Roman" w:hAnsi="Times New Roman"/>
          <w:sz w:val="24"/>
        </w:rPr>
        <w:t xml:space="preserve">12. Порядок проведения аукциона и определения победителя </w:t>
      </w:r>
    </w:p>
    <w:p w14:paraId="31000000">
      <w:pPr>
        <w:rPr>
          <w:rFonts w:ascii="Times New Roman" w:hAnsi="Times New Roman"/>
          <w:sz w:val="24"/>
        </w:rPr>
      </w:pPr>
      <w:r>
        <w:rPr>
          <w:rFonts w:ascii="Times New Roman" w:hAnsi="Times New Roman"/>
          <w:sz w:val="24"/>
        </w:rPr>
        <w:t xml:space="preserve">13. Срок заключения договора купли-продажи недвижимого имущества </w:t>
      </w:r>
    </w:p>
    <w:p w14:paraId="32000000">
      <w:pPr>
        <w:rPr>
          <w:rFonts w:ascii="Times New Roman" w:hAnsi="Times New Roman"/>
          <w:sz w:val="24"/>
        </w:rPr>
      </w:pPr>
      <w:r>
        <w:rPr>
          <w:rFonts w:ascii="Times New Roman" w:hAnsi="Times New Roman"/>
          <w:sz w:val="24"/>
        </w:rPr>
        <w:t>14. Переход права собственности на федеральное имущество</w:t>
      </w:r>
    </w:p>
    <w:p w14:paraId="33000000">
      <w:pPr>
        <w:rPr>
          <w:rFonts w:ascii="Times New Roman" w:hAnsi="Times New Roman"/>
          <w:sz w:val="24"/>
        </w:rPr>
      </w:pPr>
      <w:r>
        <w:rPr>
          <w:rFonts w:ascii="Times New Roman" w:hAnsi="Times New Roman"/>
          <w:sz w:val="24"/>
        </w:rPr>
        <w:t>1</w:t>
      </w:r>
      <w:r>
        <w:rPr>
          <w:rFonts w:ascii="Times New Roman" w:hAnsi="Times New Roman"/>
          <w:sz w:val="24"/>
        </w:rPr>
        <w:t>5</w:t>
      </w:r>
      <w:r>
        <w:rPr>
          <w:rFonts w:ascii="Times New Roman" w:hAnsi="Times New Roman"/>
          <w:sz w:val="24"/>
        </w:rPr>
        <w:t xml:space="preserve">. </w:t>
      </w:r>
      <w:r>
        <w:rPr>
          <w:rFonts w:ascii="Times New Roman" w:hAnsi="Times New Roman"/>
          <w:sz w:val="24"/>
        </w:rPr>
        <w:t>Заключительные положения</w:t>
      </w:r>
    </w:p>
    <w:p w14:paraId="34000000">
      <w:pPr>
        <w:rPr>
          <w:rFonts w:ascii="Times New Roman" w:hAnsi="Times New Roman"/>
          <w:sz w:val="24"/>
        </w:rPr>
      </w:pPr>
      <w:r>
        <w:rPr>
          <w:rFonts w:ascii="Times New Roman" w:hAnsi="Times New Roman"/>
          <w:sz w:val="24"/>
        </w:rPr>
        <w:t>Приложение 1 (заявка, опись)</w:t>
      </w:r>
      <w:r>
        <w:rPr>
          <w:rFonts w:ascii="Times New Roman" w:hAnsi="Times New Roman"/>
          <w:sz w:val="24"/>
        </w:rPr>
        <w:t xml:space="preserve"> </w:t>
      </w:r>
      <w:r>
        <w:rPr>
          <w:rFonts w:ascii="Times New Roman" w:hAnsi="Times New Roman"/>
          <w:sz w:val="24"/>
        </w:rPr>
        <w:br/>
      </w:r>
      <w:r>
        <w:rPr>
          <w:rFonts w:ascii="Times New Roman" w:hAnsi="Times New Roman"/>
          <w:sz w:val="24"/>
        </w:rPr>
        <w:t xml:space="preserve">Приложение 2 (проект договора купли-продажи) </w:t>
      </w:r>
    </w:p>
    <w:p w14:paraId="35000000">
      <w:pPr>
        <w:rPr>
          <w:rFonts w:ascii="Times New Roman" w:hAnsi="Times New Roman"/>
          <w:sz w:val="24"/>
        </w:rPr>
      </w:pPr>
    </w:p>
    <w:p w14:paraId="36000000">
      <w:pPr>
        <w:pStyle w:val="Style_4"/>
        <w:widowControl w:val="0"/>
        <w:spacing w:line="264" w:lineRule="auto"/>
        <w:ind w:firstLine="720" w:left="0" w:right="57"/>
        <w:rPr>
          <w:rFonts w:ascii="Times New Roman" w:hAnsi="Times New Roman"/>
          <w:sz w:val="24"/>
        </w:rPr>
      </w:pPr>
    </w:p>
    <w:p w14:paraId="37000000">
      <w:pPr>
        <w:pStyle w:val="Style_4"/>
        <w:widowControl w:val="0"/>
        <w:spacing w:line="264" w:lineRule="auto"/>
        <w:ind w:right="57"/>
        <w:jc w:val="center"/>
        <w:rPr>
          <w:rFonts w:ascii="Times New Roman" w:hAnsi="Times New Roman"/>
          <w:b w:val="1"/>
          <w:sz w:val="24"/>
        </w:rPr>
      </w:pPr>
      <w:r>
        <w:rPr>
          <w:rFonts w:ascii="Times New Roman" w:hAnsi="Times New Roman"/>
          <w:sz w:val="24"/>
        </w:rPr>
        <w:br w:type="page"/>
      </w:r>
      <w:r>
        <w:rPr>
          <w:rFonts w:ascii="Times New Roman" w:hAnsi="Times New Roman"/>
          <w:sz w:val="24"/>
        </w:rPr>
        <w:t>1.</w:t>
      </w:r>
      <w:r>
        <w:rPr>
          <w:rFonts w:ascii="Times New Roman" w:hAnsi="Times New Roman"/>
          <w:b w:val="1"/>
          <w:sz w:val="24"/>
        </w:rPr>
        <w:t>Основные понятия</w:t>
      </w:r>
    </w:p>
    <w:p w14:paraId="38000000">
      <w:pPr>
        <w:pStyle w:val="Style_4"/>
        <w:widowControl w:val="0"/>
        <w:spacing w:line="264" w:lineRule="auto"/>
        <w:ind w:right="57"/>
        <w:jc w:val="center"/>
        <w:rPr>
          <w:rFonts w:ascii="Times New Roman" w:hAnsi="Times New Roman"/>
          <w:b w:val="1"/>
          <w:sz w:val="24"/>
        </w:rPr>
      </w:pPr>
    </w:p>
    <w:p w14:paraId="39000000">
      <w:pPr>
        <w:pStyle w:val="Style_4"/>
        <w:widowControl w:val="0"/>
        <w:ind w:firstLine="709" w:left="0"/>
        <w:rPr>
          <w:rFonts w:ascii="Times New Roman" w:hAnsi="Times New Roman"/>
          <w:sz w:val="24"/>
        </w:rPr>
      </w:pPr>
      <w:r>
        <w:rPr>
          <w:rFonts w:ascii="Times New Roman" w:hAnsi="Times New Roman"/>
          <w:b w:val="1"/>
          <w:sz w:val="24"/>
        </w:rPr>
        <w:t>Имущество (лоты) аукциона (объекты)</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имущество</w:t>
      </w:r>
      <w:r>
        <w:rPr>
          <w:rFonts w:ascii="Times New Roman" w:hAnsi="Times New Roman"/>
          <w:sz w:val="24"/>
        </w:rPr>
        <w:t>,</w:t>
      </w:r>
      <w:r>
        <w:rPr>
          <w:rFonts w:ascii="Times New Roman" w:hAnsi="Times New Roman"/>
          <w:sz w:val="24"/>
        </w:rPr>
        <w:t xml:space="preserve"> находящееся в собственности Российской Федерации, права на которое передается по договору купли-продажи (далее – имущество).</w:t>
      </w:r>
    </w:p>
    <w:p w14:paraId="3A000000">
      <w:pPr>
        <w:pStyle w:val="Style_4"/>
        <w:widowControl w:val="0"/>
        <w:ind w:firstLine="709" w:left="0"/>
        <w:rPr>
          <w:rFonts w:ascii="Times New Roman" w:hAnsi="Times New Roman"/>
          <w:sz w:val="24"/>
        </w:rPr>
      </w:pPr>
      <w:r>
        <w:rPr>
          <w:rFonts w:ascii="Times New Roman" w:hAnsi="Times New Roman"/>
          <w:b w:val="1"/>
          <w:sz w:val="24"/>
        </w:rPr>
        <w:t xml:space="preserve">Лот </w:t>
      </w:r>
      <w:r>
        <w:rPr>
          <w:rFonts w:ascii="Times New Roman" w:hAnsi="Times New Roman"/>
          <w:sz w:val="24"/>
        </w:rPr>
        <w:t>– имущество, являющееся предметом торгов, реализуемое в ходе проведения одной процедуры продажи (электронного аукциона).</w:t>
      </w:r>
    </w:p>
    <w:p w14:paraId="3B000000">
      <w:pPr>
        <w:pStyle w:val="Style_4"/>
        <w:widowControl w:val="0"/>
        <w:ind w:firstLine="709" w:left="0"/>
        <w:rPr>
          <w:rFonts w:ascii="Times New Roman" w:hAnsi="Times New Roman"/>
          <w:sz w:val="24"/>
        </w:rPr>
      </w:pPr>
      <w:r>
        <w:rPr>
          <w:rFonts w:ascii="Times New Roman" w:hAnsi="Times New Roman"/>
          <w:b w:val="1"/>
          <w:sz w:val="24"/>
        </w:rPr>
        <w:t>Предмет аукциона</w:t>
      </w:r>
      <w:r>
        <w:rPr>
          <w:rFonts w:ascii="Times New Roman" w:hAnsi="Times New Roman"/>
          <w:sz w:val="24"/>
        </w:rPr>
        <w:t xml:space="preserve"> – продажа Имущества (лота) аукциона.</w:t>
      </w:r>
    </w:p>
    <w:p w14:paraId="3C000000">
      <w:pPr>
        <w:pStyle w:val="Style_4"/>
        <w:widowControl w:val="0"/>
        <w:ind w:firstLine="709" w:left="0"/>
        <w:rPr>
          <w:rFonts w:ascii="Times New Roman" w:hAnsi="Times New Roman"/>
          <w:sz w:val="24"/>
        </w:rPr>
      </w:pPr>
      <w:r>
        <w:rPr>
          <w:rFonts w:ascii="Times New Roman" w:hAnsi="Times New Roman"/>
          <w:b w:val="1"/>
          <w:sz w:val="24"/>
        </w:rPr>
        <w:t>Цена предмета аукциона</w:t>
      </w:r>
      <w:r>
        <w:rPr>
          <w:rFonts w:ascii="Times New Roman" w:hAnsi="Times New Roman"/>
          <w:sz w:val="24"/>
        </w:rPr>
        <w:t xml:space="preserve"> – цена продажи Имущества (лота) аукциона.</w:t>
      </w:r>
    </w:p>
    <w:p w14:paraId="3D000000">
      <w:pPr>
        <w:pStyle w:val="Style_4"/>
        <w:widowControl w:val="0"/>
        <w:ind w:firstLine="709" w:left="0"/>
        <w:rPr>
          <w:rFonts w:ascii="Times New Roman" w:hAnsi="Times New Roman"/>
          <w:sz w:val="24"/>
        </w:rPr>
      </w:pPr>
      <w:r>
        <w:rPr>
          <w:rFonts w:ascii="Times New Roman" w:hAnsi="Times New Roman"/>
          <w:b w:val="1"/>
          <w:sz w:val="24"/>
        </w:rPr>
        <w:t>Шаг аукциона</w:t>
      </w:r>
      <w:r>
        <w:rPr>
          <w:rFonts w:ascii="Times New Roman" w:hAnsi="Times New Roman"/>
          <w:sz w:val="24"/>
        </w:rPr>
        <w:t xml:space="preserve"> – величина повышения начальной цены продажи Имущества.</w:t>
      </w:r>
    </w:p>
    <w:p w14:paraId="3E000000">
      <w:pPr>
        <w:widowControl w:val="0"/>
        <w:ind w:firstLine="709" w:left="0"/>
        <w:jc w:val="both"/>
        <w:rPr>
          <w:rFonts w:ascii="Times New Roman" w:hAnsi="Times New Roman"/>
          <w:sz w:val="24"/>
        </w:rPr>
      </w:pPr>
      <w:r>
        <w:rPr>
          <w:rFonts w:ascii="Times New Roman" w:hAnsi="Times New Roman"/>
          <w:b w:val="1"/>
          <w:sz w:val="24"/>
        </w:rPr>
        <w:t>Информационное сообщение о проведении аукциона</w:t>
      </w:r>
      <w:r>
        <w:rPr>
          <w:rFonts w:ascii="Times New Roman" w:hAnsi="Times New Roman"/>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F000000">
      <w:pPr>
        <w:pStyle w:val="Style_4"/>
        <w:widowControl w:val="0"/>
        <w:ind w:firstLine="709" w:left="0"/>
        <w:rPr>
          <w:rFonts w:ascii="Times New Roman" w:hAnsi="Times New Roman"/>
          <w:sz w:val="24"/>
        </w:rPr>
      </w:pPr>
      <w:r>
        <w:rPr>
          <w:rFonts w:ascii="Times New Roman" w:hAnsi="Times New Roman"/>
          <w:b w:val="1"/>
          <w:sz w:val="24"/>
        </w:rPr>
        <w:t>Продавец</w:t>
      </w:r>
      <w:r>
        <w:rPr>
          <w:rFonts w:ascii="Times New Roman" w:hAnsi="Times New Roman"/>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sz w:val="24"/>
        </w:rPr>
        <w:t>.</w:t>
      </w:r>
    </w:p>
    <w:p w14:paraId="40000000">
      <w:pPr>
        <w:widowControl w:val="0"/>
        <w:ind w:firstLine="709" w:left="0"/>
        <w:jc w:val="both"/>
        <w:rPr>
          <w:rFonts w:ascii="Times New Roman" w:hAnsi="Times New Roman"/>
          <w:sz w:val="24"/>
        </w:rPr>
      </w:pPr>
      <w:r>
        <w:rPr>
          <w:rFonts w:ascii="Times New Roman" w:hAnsi="Times New Roman"/>
          <w:b w:val="1"/>
          <w:sz w:val="24"/>
        </w:rPr>
        <w:t>Организатор (оператор электронной площадки)</w:t>
      </w:r>
      <w:r>
        <w:rPr>
          <w:rFonts w:ascii="Times New Roman" w:hAnsi="Times New Roman"/>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sz w:val="24"/>
        </w:rPr>
        <w:t>».</w:t>
      </w:r>
    </w:p>
    <w:p w14:paraId="41000000">
      <w:pPr>
        <w:pStyle w:val="Style_4"/>
        <w:widowControl w:val="0"/>
        <w:ind w:firstLine="709" w:left="0"/>
        <w:rPr>
          <w:rFonts w:ascii="Times New Roman" w:hAnsi="Times New Roman"/>
          <w:sz w:val="24"/>
        </w:rPr>
      </w:pPr>
      <w:r>
        <w:rPr>
          <w:rFonts w:ascii="Times New Roman" w:hAnsi="Times New Roman"/>
          <w:b w:val="1"/>
          <w:sz w:val="24"/>
        </w:rPr>
        <w:t xml:space="preserve">Заявка </w:t>
      </w:r>
      <w:r>
        <w:rPr>
          <w:rFonts w:ascii="Times New Roman" w:hAnsi="Times New Roman"/>
          <w:sz w:val="24"/>
        </w:rPr>
        <w:t>– компл</w:t>
      </w:r>
      <w:r>
        <w:rPr>
          <w:rFonts w:ascii="Times New Roman" w:hAnsi="Times New Roman"/>
          <w:sz w:val="24"/>
        </w:rPr>
        <w:t>ект документов, представленный п</w:t>
      </w:r>
      <w:r>
        <w:rPr>
          <w:rFonts w:ascii="Times New Roman" w:hAnsi="Times New Roman"/>
          <w:sz w:val="24"/>
        </w:rPr>
        <w:t xml:space="preserve">ретендентом в срок и по форме, который установлен в Информационном сообщении. </w:t>
      </w:r>
    </w:p>
    <w:p w14:paraId="42000000">
      <w:pPr>
        <w:pStyle w:val="Style_4"/>
        <w:widowControl w:val="0"/>
        <w:ind w:firstLine="709" w:left="0"/>
        <w:rPr>
          <w:rFonts w:ascii="Times New Roman" w:hAnsi="Times New Roman"/>
          <w:sz w:val="24"/>
        </w:rPr>
      </w:pPr>
      <w:r>
        <w:rPr>
          <w:rFonts w:ascii="Times New Roman" w:hAnsi="Times New Roman"/>
          <w:b w:val="1"/>
          <w:sz w:val="24"/>
        </w:rPr>
        <w:t>Аукционная комиссия</w:t>
      </w:r>
      <w:r>
        <w:rPr>
          <w:rFonts w:ascii="Times New Roman" w:hAnsi="Times New Roman"/>
          <w:sz w:val="24"/>
        </w:rPr>
        <w:t xml:space="preserve"> – комиссия по проведению аукциона, формируемая Уполномоченным органом</w:t>
      </w:r>
      <w:r>
        <w:rPr>
          <w:rFonts w:ascii="Times New Roman" w:hAnsi="Times New Roman"/>
          <w:sz w:val="24"/>
        </w:rPr>
        <w:t>.</w:t>
      </w:r>
    </w:p>
    <w:p w14:paraId="43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Претендент </w:t>
      </w:r>
      <w:r>
        <w:rPr>
          <w:rFonts w:ascii="Times New Roman" w:hAnsi="Times New Roman"/>
          <w:sz w:val="24"/>
        </w:rPr>
        <w:t xml:space="preserve">– юридическое лицо, физическое лицо или физическое лицо в качестве индивидуального предпринимателя, </w:t>
      </w:r>
      <w:r>
        <w:rPr>
          <w:rFonts w:ascii="Times New Roman" w:hAnsi="Times New Roman"/>
          <w:sz w:val="24"/>
        </w:rPr>
        <w:t>прошедший</w:t>
      </w:r>
      <w:r>
        <w:rPr>
          <w:rFonts w:ascii="Times New Roman" w:hAnsi="Times New Roman"/>
          <w:sz w:val="24"/>
        </w:rPr>
        <w:t xml:space="preserve"> процедуру регистрации в соответствии с Регламентом ЭТП, </w:t>
      </w:r>
      <w:r>
        <w:rPr>
          <w:rFonts w:ascii="Times New Roman" w:hAnsi="Times New Roman"/>
          <w:sz w:val="24"/>
        </w:rPr>
        <w:t>подавший</w:t>
      </w:r>
      <w:r>
        <w:rPr>
          <w:rFonts w:ascii="Times New Roman" w:hAnsi="Times New Roman"/>
          <w:sz w:val="24"/>
        </w:rPr>
        <w:t xml:space="preserve"> в установленном порядке заявку и документы для участия в продаже, </w:t>
      </w:r>
      <w:r>
        <w:rPr>
          <w:rFonts w:ascii="Times New Roman" w:hAnsi="Times New Roman"/>
          <w:sz w:val="24"/>
        </w:rPr>
        <w:t>намеревающей</w:t>
      </w:r>
      <w:r>
        <w:rPr>
          <w:rFonts w:ascii="Times New Roman" w:hAnsi="Times New Roman"/>
          <w:sz w:val="24"/>
        </w:rPr>
        <w:t>ся</w:t>
      </w:r>
      <w:r>
        <w:rPr>
          <w:rFonts w:ascii="Times New Roman" w:hAnsi="Times New Roman"/>
          <w:sz w:val="24"/>
        </w:rPr>
        <w:t xml:space="preserve"> принять участие в аукционе</w:t>
      </w:r>
      <w:r>
        <w:rPr>
          <w:rFonts w:ascii="Times New Roman" w:hAnsi="Times New Roman"/>
          <w:sz w:val="24"/>
        </w:rPr>
        <w:t>.</w:t>
      </w:r>
    </w:p>
    <w:p w14:paraId="44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Участник </w:t>
      </w:r>
      <w:r>
        <w:rPr>
          <w:rFonts w:ascii="Times New Roman" w:hAnsi="Times New Roman"/>
          <w:sz w:val="24"/>
        </w:rPr>
        <w:t>– юридическое лицо, физическое лицо или физическое лицо в качестве индивидуального предпринимателя, предост</w:t>
      </w:r>
      <w:r>
        <w:rPr>
          <w:rFonts w:ascii="Times New Roman" w:hAnsi="Times New Roman"/>
          <w:sz w:val="24"/>
        </w:rPr>
        <w:t>авившее Оператору электронной площадки</w:t>
      </w:r>
      <w:r>
        <w:rPr>
          <w:rFonts w:ascii="Times New Roman" w:hAnsi="Times New Roman"/>
          <w:sz w:val="24"/>
        </w:rPr>
        <w:t xml:space="preserve"> заявку на участие в продаже государственного имущества и допущенное в установленном порядке Продавцом для участия в продаже.</w:t>
      </w:r>
    </w:p>
    <w:p w14:paraId="45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Победитель</w:t>
      </w:r>
      <w:r>
        <w:rPr>
          <w:rFonts w:ascii="Times New Roman" w:hAnsi="Times New Roman"/>
          <w:sz w:val="24"/>
        </w:rPr>
        <w:t xml:space="preserve"> – </w:t>
      </w:r>
      <w:r>
        <w:rPr>
          <w:rFonts w:ascii="Times New Roman" w:hAnsi="Times New Roman"/>
          <w:sz w:val="24"/>
        </w:rPr>
        <w:t>у</w:t>
      </w:r>
      <w:r>
        <w:rPr>
          <w:rFonts w:ascii="Times New Roman" w:hAnsi="Times New Roman"/>
          <w:sz w:val="24"/>
        </w:rPr>
        <w:t>частник</w:t>
      </w:r>
      <w:r>
        <w:rPr>
          <w:rFonts w:ascii="Times New Roman" w:hAnsi="Times New Roman"/>
          <w:sz w:val="24"/>
        </w:rPr>
        <w:t xml:space="preserve">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6000000">
      <w:pPr>
        <w:pStyle w:val="Style_4"/>
        <w:widowControl w:val="0"/>
        <w:ind w:firstLine="709" w:left="0"/>
        <w:rPr>
          <w:rFonts w:ascii="Times New Roman" w:hAnsi="Times New Roman"/>
          <w:sz w:val="24"/>
        </w:rPr>
      </w:pPr>
      <w:r>
        <w:rPr>
          <w:rFonts w:ascii="Times New Roman" w:hAnsi="Times New Roman"/>
          <w:b w:val="1"/>
          <w:sz w:val="24"/>
        </w:rPr>
        <w:t>Открытая часть электронной площадки</w:t>
      </w:r>
      <w:r>
        <w:rPr>
          <w:rFonts w:ascii="Times New Roman" w:hAnsi="Times New Roman"/>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7000000">
      <w:pPr>
        <w:pStyle w:val="Style_4"/>
        <w:widowControl w:val="0"/>
        <w:ind w:firstLine="709" w:left="0"/>
        <w:rPr>
          <w:rFonts w:ascii="Times New Roman" w:hAnsi="Times New Roman"/>
          <w:sz w:val="24"/>
        </w:rPr>
      </w:pPr>
      <w:r>
        <w:rPr>
          <w:rFonts w:ascii="Times New Roman" w:hAnsi="Times New Roman"/>
          <w:b w:val="1"/>
          <w:sz w:val="24"/>
        </w:rPr>
        <w:t>Закрытая часть электронной площадки</w:t>
      </w:r>
      <w:r>
        <w:rPr>
          <w:rFonts w:ascii="Times New Roman" w:hAnsi="Times New Roman"/>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8000000">
      <w:pPr>
        <w:pStyle w:val="Style_4"/>
        <w:widowControl w:val="0"/>
        <w:ind w:firstLine="709" w:left="0"/>
        <w:rPr>
          <w:rFonts w:ascii="Times New Roman" w:hAnsi="Times New Roman"/>
          <w:sz w:val="24"/>
        </w:rPr>
      </w:pPr>
      <w:r>
        <w:rPr>
          <w:rFonts w:ascii="Times New Roman" w:hAnsi="Times New Roman"/>
          <w:b w:val="1"/>
          <w:sz w:val="24"/>
        </w:rPr>
        <w:t>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 </w:t>
      </w:r>
      <w:r>
        <w:rPr>
          <w:rFonts w:ascii="Times New Roman" w:hAnsi="Times New Roman"/>
          <w:sz w:val="24"/>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sz w:val="24"/>
        </w:rPr>
        <w:t xml:space="preserve">тографического преобразования информации с </w:t>
      </w:r>
      <w:r>
        <w:rPr>
          <w:rFonts w:ascii="Times New Roman" w:hAnsi="Times New Roman"/>
          <w:sz w:val="24"/>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9000000">
      <w:pPr>
        <w:pStyle w:val="Style_4"/>
        <w:widowControl w:val="0"/>
        <w:ind w:firstLine="709" w:left="0"/>
        <w:rPr>
          <w:rFonts w:ascii="Times New Roman" w:hAnsi="Times New Roman"/>
          <w:sz w:val="24"/>
        </w:rPr>
      </w:pPr>
      <w:r>
        <w:rPr>
          <w:rFonts w:ascii="Times New Roman" w:hAnsi="Times New Roman"/>
          <w:b w:val="1"/>
          <w:sz w:val="24"/>
        </w:rPr>
        <w:t>Электронный документ</w:t>
      </w:r>
      <w:r>
        <w:rPr>
          <w:rFonts w:ascii="Times New Roman" w:hAnsi="Times New Roman"/>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A000000">
      <w:pPr>
        <w:pStyle w:val="Style_4"/>
        <w:widowControl w:val="0"/>
        <w:ind w:firstLine="709" w:left="0"/>
        <w:rPr>
          <w:rFonts w:ascii="Times New Roman" w:hAnsi="Times New Roman"/>
          <w:sz w:val="24"/>
        </w:rPr>
      </w:pPr>
      <w:r>
        <w:rPr>
          <w:rFonts w:ascii="Times New Roman" w:hAnsi="Times New Roman"/>
          <w:b w:val="1"/>
          <w:sz w:val="24"/>
        </w:rPr>
        <w:t>Электронный образ документа</w:t>
      </w:r>
      <w:r>
        <w:rPr>
          <w:rFonts w:ascii="Times New Roman" w:hAnsi="Times New Roman"/>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B000000">
      <w:pPr>
        <w:pStyle w:val="Style_4"/>
        <w:widowControl w:val="0"/>
        <w:ind w:firstLine="709" w:left="0"/>
        <w:rPr>
          <w:rFonts w:ascii="Times New Roman" w:hAnsi="Times New Roman"/>
          <w:sz w:val="24"/>
        </w:rPr>
      </w:pPr>
      <w:r>
        <w:rPr>
          <w:rFonts w:ascii="Times New Roman" w:hAnsi="Times New Roman"/>
          <w:b w:val="1"/>
          <w:sz w:val="24"/>
        </w:rPr>
        <w:t>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процессе работы на электронной площадке.</w:t>
      </w:r>
    </w:p>
    <w:p w14:paraId="4C000000">
      <w:pPr>
        <w:pStyle w:val="Style_4"/>
        <w:widowControl w:val="0"/>
        <w:ind w:firstLine="709" w:left="0"/>
        <w:rPr>
          <w:rFonts w:ascii="Times New Roman" w:hAnsi="Times New Roman"/>
          <w:sz w:val="24"/>
        </w:rPr>
      </w:pPr>
      <w:r>
        <w:rPr>
          <w:rFonts w:ascii="Times New Roman" w:hAnsi="Times New Roman"/>
          <w:b w:val="1"/>
          <w:sz w:val="24"/>
        </w:rPr>
        <w:t>Электронный журнал</w:t>
      </w:r>
      <w:r>
        <w:rPr>
          <w:rFonts w:ascii="Times New Roman" w:hAnsi="Times New Roman"/>
          <w:sz w:val="24"/>
        </w:rPr>
        <w:t xml:space="preserve"> – электронный</w:t>
      </w:r>
      <w:r>
        <w:rPr>
          <w:rFonts w:ascii="Times New Roman" w:hAnsi="Times New Roman"/>
          <w:sz w:val="24"/>
        </w:rPr>
        <w:t xml:space="preserve"> документ, в котором Оператор</w:t>
      </w:r>
      <w:r>
        <w:rPr>
          <w:rFonts w:ascii="Times New Roman" w:hAnsi="Times New Roman"/>
          <w:sz w:val="24"/>
        </w:rPr>
        <w:t xml:space="preserve">ом </w:t>
      </w:r>
      <w:r>
        <w:rPr>
          <w:rFonts w:ascii="Times New Roman" w:hAnsi="Times New Roman"/>
          <w:sz w:val="24"/>
        </w:rPr>
        <w:t xml:space="preserve">электронной площадки </w:t>
      </w:r>
      <w:r>
        <w:rPr>
          <w:rFonts w:ascii="Times New Roman" w:hAnsi="Times New Roman"/>
          <w:sz w:val="24"/>
        </w:rPr>
        <w:t>посредством программных и технических средств электронной площадки фиксируется ход проведения процедуры электронного аукциона.</w:t>
      </w:r>
    </w:p>
    <w:p w14:paraId="4D000000">
      <w:pPr>
        <w:pStyle w:val="Style_4"/>
        <w:widowControl w:val="0"/>
        <w:ind w:firstLine="709" w:left="0"/>
        <w:rPr>
          <w:rFonts w:ascii="Times New Roman" w:hAnsi="Times New Roman"/>
          <w:sz w:val="24"/>
        </w:rPr>
      </w:pPr>
      <w:r>
        <w:rPr>
          <w:rFonts w:ascii="Times New Roman" w:hAnsi="Times New Roman"/>
          <w:b w:val="1"/>
          <w:sz w:val="24"/>
        </w:rPr>
        <w:t>«Личный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E000000">
      <w:pPr>
        <w:widowControl w:val="0"/>
        <w:ind w:firstLine="709" w:left="0"/>
        <w:jc w:val="both"/>
        <w:rPr>
          <w:rFonts w:ascii="Times New Roman" w:hAnsi="Times New Roman"/>
          <w:sz w:val="24"/>
        </w:rPr>
      </w:pPr>
      <w:r>
        <w:rPr>
          <w:rFonts w:ascii="Times New Roman" w:hAnsi="Times New Roman"/>
          <w:b w:val="1"/>
          <w:sz w:val="24"/>
        </w:rPr>
        <w:t>Официальные сайты по продаже имущества</w:t>
      </w:r>
      <w:r>
        <w:rPr>
          <w:rFonts w:ascii="Times New Roman" w:hAnsi="Times New Roman"/>
          <w:sz w:val="24"/>
        </w:rPr>
        <w:t xml:space="preserve"> - официальный сайт Российской Федерации для размещения информации о проведении торгов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официальный сайт Росимущества в сети «Интернет» </w:t>
      </w:r>
      <w:r>
        <w:rPr>
          <w:rFonts w:ascii="Times New Roman" w:hAnsi="Times New Roman"/>
          <w:sz w:val="26"/>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"https://rosim.gov.ru/"</w:instrText>
      </w:r>
      <w:r>
        <w:rPr>
          <w:rStyle w:val="Style_6_ch"/>
          <w:rFonts w:ascii="Times New Roman" w:hAnsi="Times New Roman"/>
          <w:sz w:val="26"/>
        </w:rPr>
        <w:fldChar w:fldCharType="separate"/>
      </w:r>
      <w:r>
        <w:rPr>
          <w:rStyle w:val="Style_6_ch"/>
          <w:rFonts w:ascii="Times New Roman" w:hAnsi="Times New Roman"/>
          <w:sz w:val="26"/>
        </w:rPr>
        <w:t>https://rosim.gov.ru/</w:t>
      </w:r>
      <w:r>
        <w:rPr>
          <w:rStyle w:val="Style_6_ch"/>
          <w:rFonts w:ascii="Times New Roman" w:hAnsi="Times New Roman"/>
          <w:sz w:val="26"/>
        </w:rPr>
        <w:fldChar w:fldCharType="end"/>
      </w:r>
      <w:r>
        <w:rPr>
          <w:rFonts w:ascii="Times New Roman" w:hAnsi="Times New Roman"/>
          <w:sz w:val="24"/>
        </w:rPr>
        <w:t>, сайт Организатора в сети «Интернет» (электронной площадки</w:t>
      </w:r>
      <w:r>
        <w:rPr>
          <w:rFonts w:ascii="Times New Roman" w:hAnsi="Times New Roman"/>
          <w:sz w:val="24"/>
        </w:rPr>
        <w:t>)</w:t>
      </w:r>
      <w:r>
        <w:rPr>
          <w:rFonts w:ascii="Times New Roman" w:hAnsi="Times New Roman"/>
          <w:sz w:val="24"/>
        </w:rPr>
        <w:t>, официальный сайт Продавца в сети «Интернет».</w:t>
      </w:r>
    </w:p>
    <w:p w14:paraId="4F000000">
      <w:pPr>
        <w:pStyle w:val="Style_4"/>
        <w:widowControl w:val="0"/>
        <w:spacing w:line="264" w:lineRule="auto"/>
        <w:ind w:firstLine="720" w:left="0" w:right="57"/>
        <w:jc w:val="center"/>
        <w:rPr>
          <w:rFonts w:ascii="Times New Roman" w:hAnsi="Times New Roman"/>
          <w:b w:val="1"/>
          <w:sz w:val="24"/>
        </w:rPr>
      </w:pPr>
    </w:p>
    <w:p w14:paraId="50000000">
      <w:pPr>
        <w:pStyle w:val="Style_4"/>
        <w:widowControl w:val="0"/>
        <w:spacing w:line="264" w:lineRule="auto"/>
        <w:ind w:firstLine="720" w:left="0" w:right="57"/>
        <w:jc w:val="center"/>
        <w:rPr>
          <w:rFonts w:ascii="Times New Roman" w:hAnsi="Times New Roman"/>
          <w:b w:val="1"/>
          <w:sz w:val="24"/>
        </w:rPr>
      </w:pPr>
      <w:r>
        <w:rPr>
          <w:rFonts w:ascii="Times New Roman" w:hAnsi="Times New Roman"/>
          <w:b w:val="1"/>
          <w:sz w:val="24"/>
        </w:rPr>
        <w:t>2. Правовое регулирование</w:t>
      </w:r>
    </w:p>
    <w:p w14:paraId="51000000">
      <w:pPr>
        <w:pStyle w:val="Style_4"/>
        <w:widowControl w:val="0"/>
        <w:spacing w:line="264" w:lineRule="auto"/>
        <w:ind w:firstLine="720" w:left="0" w:right="57"/>
        <w:jc w:val="center"/>
        <w:rPr>
          <w:rFonts w:ascii="Times New Roman" w:hAnsi="Times New Roman"/>
          <w:b w:val="1"/>
          <w:sz w:val="24"/>
        </w:rPr>
      </w:pPr>
    </w:p>
    <w:p w14:paraId="52000000">
      <w:pPr>
        <w:widowControl w:val="0"/>
        <w:ind w:firstLine="709" w:left="0" w:right="57"/>
        <w:jc w:val="both"/>
        <w:rPr>
          <w:rFonts w:ascii="Times New Roman" w:hAnsi="Times New Roman"/>
          <w:sz w:val="24"/>
        </w:rPr>
      </w:pPr>
      <w:r>
        <w:rPr>
          <w:rFonts w:ascii="Times New Roman" w:hAnsi="Times New Roman"/>
          <w:sz w:val="24"/>
        </w:rPr>
        <w:t>Аукцион проводится в соответствии с:</w:t>
      </w:r>
    </w:p>
    <w:p w14:paraId="53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4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5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6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7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распоряжением Росимущества</w:t>
      </w:r>
      <w:r>
        <w:rPr>
          <w:rFonts w:ascii="Times New Roman" w:hAnsi="Times New Roman"/>
          <w:sz w:val="24"/>
        </w:rPr>
        <w:t xml:space="preserve"> </w:t>
      </w:r>
      <w:r>
        <w:rPr>
          <w:rFonts w:ascii="Times New Roman" w:hAnsi="Times New Roman"/>
          <w:sz w:val="24"/>
        </w:rPr>
        <w:t>от</w:t>
      </w:r>
      <w:r>
        <w:rPr>
          <w:rFonts w:ascii="Times New Roman" w:hAnsi="Times New Roman"/>
          <w:sz w:val="24"/>
        </w:rPr>
        <w:t xml:space="preserve"> </w:t>
      </w:r>
      <w:r>
        <w:rPr>
          <w:rFonts w:ascii="Times New Roman" w:hAnsi="Times New Roman"/>
          <w:sz w:val="24"/>
        </w:rPr>
        <w:t>14.11.2025 № 2251-р «О внесении изменений в приложение к распоряжению Росимущества от 02.09.2025</w:t>
      </w:r>
      <w:r>
        <w:rPr>
          <w:rFonts w:ascii="Times New Roman" w:hAnsi="Times New Roman"/>
          <w:spacing w:val="-2"/>
          <w:sz w:val="24"/>
        </w:rPr>
        <w:t xml:space="preserve"> </w:t>
      </w:r>
      <w:r>
        <w:rPr>
          <w:rFonts w:ascii="Times New Roman" w:hAnsi="Times New Roman"/>
          <w:spacing w:val="-2"/>
          <w:sz w:val="24"/>
        </w:rPr>
        <w:t>№ 1767-р</w:t>
      </w:r>
      <w:r>
        <w:rPr>
          <w:rFonts w:ascii="Times New Roman" w:hAnsi="Times New Roman"/>
          <w:spacing w:val="-2"/>
          <w:sz w:val="24"/>
        </w:rPr>
        <w:t xml:space="preserve"> «</w:t>
      </w:r>
      <w:r>
        <w:rPr>
          <w:rFonts w:ascii="Times New Roman" w:hAnsi="Times New Roman"/>
          <w:spacing w:val="-2"/>
          <w:sz w:val="24"/>
        </w:rPr>
        <w:t>Об утверждении</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ня</w:t>
      </w:r>
      <w:r>
        <w:rPr>
          <w:rFonts w:ascii="Times New Roman" w:hAnsi="Times New Roman"/>
          <w:b w:val="0"/>
          <w:i w:val="0"/>
          <w:caps w:val="0"/>
          <w:spacing w:val="0"/>
          <w:sz w:val="24"/>
          <w:highlight w:val="white"/>
        </w:rPr>
        <w:t xml:space="preserve">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2025</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2027</w:t>
      </w:r>
      <w:r>
        <w:rPr>
          <w:rFonts w:ascii="Times New Roman" w:hAnsi="Times New Roman"/>
          <w:b w:val="0"/>
          <w:i w:val="0"/>
          <w:caps w:val="0"/>
          <w:spacing w:val="0"/>
          <w:sz w:val="24"/>
          <w:highlight w:val="white"/>
        </w:rPr>
        <w:t xml:space="preserve">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рыночная стоимость которого, определенная в соответствии с законодательством Российской Федерации об оценочной деятельности,  не превышает 50 миллионов рублей</w:t>
      </w:r>
      <w:r>
        <w:rPr>
          <w:rFonts w:ascii="Times New Roman" w:hAnsi="Times New Roman"/>
          <w:sz w:val="24"/>
        </w:rPr>
        <w:t>»</w:t>
      </w:r>
      <w:r>
        <w:rPr>
          <w:rFonts w:ascii="Times New Roman" w:hAnsi="Times New Roman"/>
          <w:sz w:val="24"/>
        </w:rPr>
        <w:t>;</w:t>
      </w:r>
    </w:p>
    <w:p w14:paraId="58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9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A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5B000000">
      <w:pPr>
        <w:widowControl w:val="0"/>
        <w:ind w:firstLine="709" w:left="0" w:right="57"/>
        <w:jc w:val="both"/>
        <w:rPr>
          <w:rFonts w:ascii="Times New Roman" w:hAnsi="Times New Roman"/>
          <w:sz w:val="24"/>
        </w:rPr>
      </w:pPr>
    </w:p>
    <w:p w14:paraId="5C000000">
      <w:pPr>
        <w:widowControl w:val="0"/>
        <w:spacing w:line="264" w:lineRule="auto"/>
        <w:ind/>
        <w:jc w:val="center"/>
        <w:rPr>
          <w:rFonts w:ascii="Times New Roman" w:hAnsi="Times New Roman"/>
          <w:b w:val="1"/>
          <w:sz w:val="24"/>
        </w:rPr>
      </w:pPr>
      <w:r>
        <w:rPr>
          <w:rFonts w:ascii="Times New Roman" w:hAnsi="Times New Roman"/>
          <w:b w:val="1"/>
          <w:sz w:val="24"/>
        </w:rPr>
        <w:t xml:space="preserve">3. </w:t>
      </w:r>
      <w:r>
        <w:rPr>
          <w:rFonts w:ascii="Times New Roman" w:hAnsi="Times New Roman"/>
          <w:b w:val="1"/>
          <w:sz w:val="24"/>
        </w:rPr>
        <w:t>Сведения</w:t>
      </w:r>
      <w:r>
        <w:rPr>
          <w:rFonts w:ascii="Times New Roman" w:hAnsi="Times New Roman"/>
          <w:b w:val="1"/>
          <w:sz w:val="24"/>
        </w:rPr>
        <w:t xml:space="preserve"> об аукционе</w:t>
      </w:r>
    </w:p>
    <w:p w14:paraId="5D000000">
      <w:pPr>
        <w:widowControl w:val="0"/>
        <w:spacing w:line="264" w:lineRule="auto"/>
        <w:ind/>
        <w:jc w:val="center"/>
        <w:rPr>
          <w:rFonts w:ascii="Times New Roman" w:hAnsi="Times New Roman"/>
          <w:b w:val="1"/>
          <w:sz w:val="24"/>
        </w:rPr>
      </w:pPr>
    </w:p>
    <w:p w14:paraId="5E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 xml:space="preserve">Основание проведения торгов – </w:t>
      </w:r>
      <w:r>
        <w:rPr>
          <w:rFonts w:ascii="Times New Roman" w:hAnsi="Times New Roman"/>
          <w:sz w:val="24"/>
        </w:rPr>
        <w:t xml:space="preserve">распоряжение </w:t>
      </w:r>
      <w:r>
        <w:rPr>
          <w:rFonts w:ascii="Times New Roman" w:hAnsi="Times New Roman"/>
          <w:sz w:val="24"/>
        </w:rPr>
        <w:t xml:space="preserve">Межрегионального территориального управления Федерального агентства по управлению государственным имуществом в Алтайском крае и Республике </w:t>
      </w:r>
      <w:r>
        <w:rPr>
          <w:rFonts w:ascii="Times New Roman" w:hAnsi="Times New Roman"/>
          <w:sz w:val="24"/>
        </w:rPr>
        <w:t>Алтай</w:t>
      </w:r>
      <w:r>
        <w:rPr>
          <w:rFonts w:ascii="Times New Roman" w:hAnsi="Times New Roman"/>
          <w:sz w:val="24"/>
        </w:rPr>
        <w:t xml:space="preserve"> </w:t>
      </w:r>
      <w:r>
        <w:rPr>
          <w:rFonts w:ascii="Times New Roman" w:hAnsi="Times New Roman"/>
          <w:color w:val="000000"/>
          <w:sz w:val="24"/>
        </w:rPr>
        <w:t>от</w:t>
      </w:r>
      <w:r>
        <w:rPr>
          <w:rFonts w:ascii="Times New Roman" w:hAnsi="Times New Roman"/>
          <w:color w:val="000000"/>
          <w:sz w:val="24"/>
        </w:rPr>
        <w:t xml:space="preserve"> 02</w:t>
      </w:r>
      <w:r>
        <w:rPr>
          <w:rFonts w:ascii="Times New Roman" w:hAnsi="Times New Roman"/>
          <w:color w:val="000000"/>
          <w:sz w:val="24"/>
        </w:rPr>
        <w:t xml:space="preserve"> апреля 2026 № </w:t>
      </w:r>
      <w:r>
        <w:rPr>
          <w:rFonts w:ascii="Times New Roman" w:hAnsi="Times New Roman"/>
          <w:b w:val="0"/>
          <w:color w:val="000000"/>
          <w:sz w:val="24"/>
        </w:rPr>
        <w:t xml:space="preserve"> 149.</w:t>
      </w:r>
    </w:p>
    <w:p w14:paraId="5F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3.2. Собственник выставляемого на торги имущества -</w:t>
      </w:r>
      <w:r>
        <w:rPr>
          <w:rFonts w:ascii="Times New Roman" w:hAnsi="Times New Roman"/>
          <w:sz w:val="24"/>
        </w:rPr>
        <w:t xml:space="preserve"> Российская Федерация.</w:t>
      </w:r>
    </w:p>
    <w:p w14:paraId="60000000">
      <w:pPr>
        <w:widowControl w:val="0"/>
        <w:tabs>
          <w:tab w:leader="none" w:pos="0" w:val="left"/>
        </w:tabs>
        <w:ind w:firstLine="709" w:left="0"/>
        <w:jc w:val="both"/>
        <w:rPr>
          <w:rFonts w:ascii="Times New Roman" w:hAnsi="Times New Roman"/>
          <w:b w:val="1"/>
          <w:sz w:val="24"/>
        </w:rPr>
      </w:pPr>
      <w:r>
        <w:rPr>
          <w:rFonts w:ascii="Times New Roman" w:hAnsi="Times New Roman"/>
          <w:b w:val="1"/>
          <w:sz w:val="24"/>
        </w:rPr>
        <w:t>3.3. Организатор</w:t>
      </w:r>
      <w:r>
        <w:rPr>
          <w:rFonts w:ascii="Times New Roman" w:hAnsi="Times New Roman"/>
          <w:b w:val="1"/>
          <w:sz w:val="24"/>
        </w:rPr>
        <w:t xml:space="preserve"> (оператор электронной площадки)</w:t>
      </w:r>
      <w:r>
        <w:rPr>
          <w:rFonts w:ascii="Times New Roman" w:hAnsi="Times New Roman"/>
          <w:b w:val="1"/>
          <w:sz w:val="24"/>
        </w:rPr>
        <w:t xml:space="preserve"> торгов:</w:t>
      </w:r>
    </w:p>
    <w:p w14:paraId="61000000">
      <w:pPr>
        <w:widowControl w:val="0"/>
        <w:ind w:firstLine="709" w:left="0"/>
        <w:jc w:val="both"/>
        <w:rPr>
          <w:rFonts w:ascii="Times New Roman" w:hAnsi="Times New Roman"/>
          <w:sz w:val="24"/>
        </w:rPr>
      </w:pPr>
      <w:r>
        <w:rPr>
          <w:rFonts w:ascii="Times New Roman" w:hAnsi="Times New Roman"/>
          <w:sz w:val="24"/>
        </w:rPr>
        <w:t xml:space="preserve">Наименование – </w:t>
      </w:r>
      <w:r>
        <w:rPr>
          <w:rFonts w:ascii="Times New Roman" w:hAnsi="Times New Roman"/>
          <w:sz w:val="24"/>
        </w:rPr>
        <w:t>акционерное общество «Сбербанк - Автоматизированная система торгов»</w:t>
      </w:r>
      <w:r>
        <w:rPr>
          <w:rFonts w:ascii="Times New Roman" w:hAnsi="Times New Roman"/>
          <w:sz w:val="24"/>
        </w:rPr>
        <w:t xml:space="preserve"> (</w:t>
      </w:r>
      <w:r>
        <w:rPr>
          <w:rFonts w:ascii="Times New Roman" w:hAnsi="Times New Roman"/>
          <w:sz w:val="24"/>
        </w:rPr>
        <w:t>АО «Сбербанк – АСТ»</w:t>
      </w:r>
      <w:r>
        <w:rPr>
          <w:rFonts w:ascii="Times New Roman" w:hAnsi="Times New Roman"/>
          <w:sz w:val="24"/>
        </w:rPr>
        <w:t>)</w:t>
      </w:r>
      <w:r>
        <w:rPr>
          <w:rFonts w:ascii="Times New Roman" w:hAnsi="Times New Roman"/>
          <w:sz w:val="24"/>
        </w:rPr>
        <w:t>.</w:t>
      </w:r>
    </w:p>
    <w:p w14:paraId="62000000">
      <w:pPr>
        <w:widowControl w:val="0"/>
        <w:ind w:firstLine="709" w:left="0"/>
        <w:jc w:val="both"/>
        <w:rPr>
          <w:rFonts w:ascii="Times New Roman" w:hAnsi="Times New Roman"/>
          <w:sz w:val="24"/>
        </w:rPr>
      </w:pPr>
      <w:r>
        <w:rPr>
          <w:rFonts w:ascii="Times New Roman" w:hAnsi="Times New Roman"/>
          <w:sz w:val="24"/>
        </w:rPr>
        <w:t xml:space="preserve">Адрес </w:t>
      </w:r>
      <w:r>
        <w:rPr>
          <w:rFonts w:ascii="Times New Roman" w:hAnsi="Times New Roman"/>
          <w:sz w:val="24"/>
        </w:rPr>
        <w:t>– 127055, г. Москва, ул. Новослободская, д. 24, стр. 2 (юридический адрес); 119180, г. Москва, Большая Якиманка, 23 (фактический адрес)</w:t>
      </w:r>
      <w:r>
        <w:rPr>
          <w:rFonts w:ascii="Times New Roman" w:hAnsi="Times New Roman"/>
          <w:sz w:val="24"/>
        </w:rPr>
        <w:t>.</w:t>
      </w:r>
    </w:p>
    <w:p w14:paraId="63000000">
      <w:pPr>
        <w:widowControl w:val="0"/>
        <w:ind w:firstLine="709" w:left="0"/>
        <w:jc w:val="both"/>
        <w:rPr>
          <w:rFonts w:ascii="Times New Roman" w:hAnsi="Times New Roman"/>
          <w:sz w:val="24"/>
        </w:rPr>
      </w:pPr>
      <w:r>
        <w:rPr>
          <w:rFonts w:ascii="Times New Roman" w:hAnsi="Times New Roman"/>
          <w:sz w:val="24"/>
        </w:rPr>
        <w:t xml:space="preserve">Сайт - </w:t>
      </w:r>
      <w:r>
        <w:rPr>
          <w:rFonts w:ascii="Times New Roman" w:hAnsi="Times New Roman"/>
          <w:sz w:val="24"/>
        </w:rPr>
        <w:t>https://www.sberbank-ast.ru/</w:t>
      </w:r>
      <w:r>
        <w:rPr>
          <w:rFonts w:ascii="Times New Roman" w:hAnsi="Times New Roman"/>
          <w:sz w:val="24"/>
        </w:rPr>
        <w:t xml:space="preserve">. </w:t>
      </w:r>
    </w:p>
    <w:p w14:paraId="64000000">
      <w:pPr>
        <w:widowControl w:val="0"/>
        <w:ind w:firstLine="709" w:left="0"/>
        <w:jc w:val="both"/>
        <w:rPr>
          <w:rFonts w:ascii="Times New Roman" w:hAnsi="Times New Roman"/>
          <w:b w:val="1"/>
          <w:sz w:val="24"/>
        </w:rPr>
      </w:pPr>
      <w:r>
        <w:rPr>
          <w:rFonts w:ascii="Times New Roman" w:hAnsi="Times New Roman"/>
          <w:b w:val="1"/>
          <w:sz w:val="24"/>
        </w:rPr>
        <w:t>3.4. Продавец:</w:t>
      </w:r>
    </w:p>
    <w:p w14:paraId="65000000">
      <w:pPr>
        <w:pStyle w:val="Style_7"/>
        <w:widowControl w:val="0"/>
        <w:tabs>
          <w:tab w:leader="none" w:pos="0" w:val="left"/>
          <w:tab w:leader="none" w:pos="284" w:val="clear"/>
        </w:tabs>
        <w:ind w:firstLine="709" w:left="0"/>
        <w:rPr>
          <w:rFonts w:ascii="Times New Roman" w:hAnsi="Times New Roman"/>
          <w:spacing w:val="-6"/>
          <w:sz w:val="24"/>
        </w:rPr>
      </w:pPr>
      <w:r>
        <w:rPr>
          <w:rFonts w:ascii="Times New Roman" w:hAnsi="Times New Roman"/>
          <w:b w:val="1"/>
          <w:spacing w:val="-6"/>
          <w:sz w:val="24"/>
        </w:rPr>
        <w:t>Наименование</w:t>
      </w:r>
      <w:r>
        <w:rPr>
          <w:rFonts w:ascii="Times New Roman" w:hAnsi="Times New Roman"/>
          <w:spacing w:val="-6"/>
          <w:sz w:val="24"/>
        </w:rPr>
        <w:t xml:space="preserve"> - </w:t>
      </w:r>
      <w:r>
        <w:rPr>
          <w:rFonts w:ascii="Times New Roman" w:hAnsi="Times New Roman"/>
          <w:spacing w:val="-6"/>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sz w:val="24"/>
        </w:rPr>
        <w:t>.</w:t>
      </w:r>
    </w:p>
    <w:p w14:paraId="66000000">
      <w:pPr>
        <w:pStyle w:val="Style_7"/>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Адрес </w:t>
      </w:r>
      <w:r>
        <w:rPr>
          <w:rFonts w:ascii="Times New Roman" w:hAnsi="Times New Roman"/>
          <w:sz w:val="24"/>
        </w:rPr>
        <w:t>–</w:t>
      </w:r>
      <w:r>
        <w:rPr>
          <w:rFonts w:ascii="Times New Roman" w:hAnsi="Times New Roman"/>
          <w:sz w:val="24"/>
        </w:rPr>
        <w:t xml:space="preserve"> г. Барнаул, ул. Молодежная, д. 3</w:t>
      </w:r>
      <w:r>
        <w:rPr>
          <w:rFonts w:ascii="Times New Roman" w:hAnsi="Times New Roman"/>
          <w:sz w:val="24"/>
        </w:rPr>
        <w:t>.</w:t>
      </w:r>
    </w:p>
    <w:p w14:paraId="67000000">
      <w:pPr>
        <w:pStyle w:val="Style_7"/>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Сайт – </w:t>
      </w:r>
      <w:r>
        <w:rPr>
          <w:rFonts w:ascii="Times New Roman" w:hAnsi="Times New Roman"/>
          <w:sz w:val="24"/>
        </w:rPr>
        <w:t>https://tu22.rosim.ru/</w:t>
      </w:r>
      <w:r>
        <w:rPr>
          <w:rFonts w:ascii="Times New Roman" w:hAnsi="Times New Roman"/>
          <w:sz w:val="24"/>
        </w:rPr>
        <w:t>.</w:t>
      </w:r>
    </w:p>
    <w:p w14:paraId="68000000">
      <w:pPr>
        <w:pStyle w:val="Style_7"/>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Телефон – </w:t>
      </w:r>
      <w:r>
        <w:rPr>
          <w:rFonts w:ascii="Times New Roman" w:hAnsi="Times New Roman"/>
          <w:sz w:val="24"/>
        </w:rPr>
        <w:t>8(3852)22-38-42 доб. 4408, 4409</w:t>
      </w:r>
      <w:r>
        <w:rPr>
          <w:rFonts w:ascii="Times New Roman" w:hAnsi="Times New Roman"/>
          <w:sz w:val="24"/>
        </w:rPr>
        <w:t xml:space="preserve">. </w:t>
      </w:r>
    </w:p>
    <w:p w14:paraId="69000000">
      <w:pPr>
        <w:pStyle w:val="Style_7"/>
        <w:widowControl w:val="0"/>
        <w:tabs>
          <w:tab w:leader="none" w:pos="0" w:val="left"/>
          <w:tab w:leader="none" w:pos="284" w:val="clear"/>
        </w:tabs>
        <w:ind w:firstLine="709" w:left="0"/>
        <w:rPr>
          <w:rFonts w:ascii="Times New Roman" w:hAnsi="Times New Roman"/>
          <w:sz w:val="24"/>
        </w:rPr>
      </w:pPr>
      <w:r>
        <w:rPr>
          <w:rFonts w:ascii="Times New Roman" w:hAnsi="Times New Roman"/>
          <w:b w:val="1"/>
          <w:sz w:val="24"/>
        </w:rPr>
        <w:t>3.5. Форма аукциона (способ приватизации) –</w:t>
      </w:r>
      <w:r>
        <w:rPr>
          <w:rFonts w:ascii="Times New Roman" w:hAnsi="Times New Roman"/>
          <w:sz w:val="24"/>
        </w:rPr>
        <w:t xml:space="preserve"> аукцион в электронной форме</w:t>
      </w:r>
      <w:r>
        <w:rPr>
          <w:rFonts w:ascii="Times New Roman" w:hAnsi="Times New Roman"/>
          <w:sz w:val="24"/>
        </w:rPr>
        <w:t xml:space="preserve"> </w:t>
      </w:r>
      <w:r>
        <w:rPr>
          <w:rFonts w:ascii="Times New Roman" w:hAnsi="Times New Roman"/>
          <w:sz w:val="24"/>
        </w:rPr>
        <w:t>открытый по составу участников</w:t>
      </w:r>
      <w:r>
        <w:rPr>
          <w:rFonts w:ascii="Times New Roman" w:hAnsi="Times New Roman"/>
          <w:sz w:val="24"/>
        </w:rPr>
        <w:t xml:space="preserve"> </w:t>
      </w:r>
      <w:r>
        <w:rPr>
          <w:rFonts w:ascii="Times New Roman" w:hAnsi="Times New Roman"/>
          <w:sz w:val="24"/>
        </w:rPr>
        <w:t>и по форме подачи предложений о цене имущества</w:t>
      </w:r>
      <w:r>
        <w:rPr>
          <w:rFonts w:ascii="Times New Roman" w:hAnsi="Times New Roman"/>
          <w:sz w:val="24"/>
        </w:rPr>
        <w:t>.</w:t>
      </w:r>
    </w:p>
    <w:p w14:paraId="6A000000">
      <w:pPr>
        <w:pStyle w:val="Style_7"/>
        <w:widowControl w:val="0"/>
        <w:tabs>
          <w:tab w:leader="none" w:pos="0" w:val="left"/>
          <w:tab w:leader="none" w:pos="284" w:val="clear"/>
        </w:tabs>
        <w:ind w:firstLine="709" w:left="0"/>
        <w:rPr>
          <w:rFonts w:ascii="Times New Roman" w:hAnsi="Times New Roman"/>
          <w:b w:val="1"/>
          <w:sz w:val="28"/>
        </w:rPr>
      </w:pPr>
      <w:r>
        <w:rPr>
          <w:rFonts w:ascii="Times New Roman" w:hAnsi="Times New Roman"/>
          <w:b w:val="1"/>
          <w:sz w:val="24"/>
        </w:rPr>
        <w:t>3.6. Сведения об Имуществе (лот</w:t>
      </w:r>
      <w:r>
        <w:rPr>
          <w:rFonts w:ascii="Times New Roman" w:hAnsi="Times New Roman"/>
          <w:b w:val="1"/>
          <w:sz w:val="24"/>
        </w:rPr>
        <w:t>ах</w:t>
      </w:r>
      <w:r>
        <w:rPr>
          <w:rFonts w:ascii="Times New Roman" w:hAnsi="Times New Roman"/>
          <w:b w:val="1"/>
          <w:sz w:val="24"/>
        </w:rPr>
        <w:t>), выставляемом на аукционе в электронной фор</w:t>
      </w:r>
      <w:r>
        <w:rPr>
          <w:rFonts w:ascii="Times New Roman" w:hAnsi="Times New Roman"/>
          <w:b w:val="1"/>
          <w:sz w:val="24"/>
        </w:rPr>
        <w:t>ме:</w:t>
      </w:r>
      <w:r>
        <w:rPr>
          <w:rFonts w:ascii="Times New Roman" w:hAnsi="Times New Roman"/>
          <w:b w:val="0"/>
          <w:sz w:val="24"/>
        </w:rPr>
        <w:t xml:space="preserve"> </w:t>
      </w:r>
      <w:r>
        <w:rPr>
          <w:rFonts w:ascii="Times New Roman" w:hAnsi="Times New Roman"/>
          <w:b w:val="0"/>
          <w:sz w:val="24"/>
        </w:rPr>
        <w:t>з</w:t>
      </w:r>
      <w:r>
        <w:rPr>
          <w:rFonts w:ascii="Times New Roman" w:hAnsi="Times New Roman"/>
          <w:b w:val="0"/>
          <w:sz w:val="24"/>
        </w:rPr>
        <w:t>емель</w:t>
      </w:r>
      <w:r>
        <w:rPr>
          <w:rFonts w:ascii="Times New Roman" w:hAnsi="Times New Roman"/>
          <w:b w:val="0"/>
          <w:sz w:val="24"/>
        </w:rPr>
        <w:t>ны</w:t>
      </w:r>
      <w:r>
        <w:rPr>
          <w:rFonts w:ascii="Times New Roman" w:hAnsi="Times New Roman"/>
          <w:b w:val="0"/>
          <w:sz w:val="24"/>
        </w:rPr>
        <w:t>е</w:t>
      </w:r>
      <w:r>
        <w:rPr>
          <w:rFonts w:ascii="Times New Roman" w:hAnsi="Times New Roman"/>
          <w:b w:val="0"/>
          <w:sz w:val="24"/>
        </w:rPr>
        <w:t xml:space="preserve"> у</w:t>
      </w:r>
      <w:r>
        <w:rPr>
          <w:rFonts w:ascii="Times New Roman" w:hAnsi="Times New Roman"/>
          <w:b w:val="0"/>
          <w:sz w:val="24"/>
        </w:rPr>
        <w:t>ча</w:t>
      </w:r>
      <w:r>
        <w:rPr>
          <w:rFonts w:ascii="Times New Roman" w:hAnsi="Times New Roman"/>
          <w:b w:val="0"/>
          <w:sz w:val="24"/>
        </w:rPr>
        <w:t>стки</w:t>
      </w:r>
      <w:r>
        <w:rPr>
          <w:rFonts w:ascii="Times New Roman" w:hAnsi="Times New Roman"/>
          <w:b w:val="0"/>
          <w:sz w:val="24"/>
        </w:rPr>
        <w:t xml:space="preserve"> </w:t>
      </w:r>
      <w:r>
        <w:rPr>
          <w:rFonts w:ascii="Times New Roman" w:hAnsi="Times New Roman"/>
          <w:b w:val="0"/>
          <w:sz w:val="24"/>
        </w:rPr>
        <w:t>площ</w:t>
      </w:r>
      <w:r>
        <w:rPr>
          <w:rFonts w:ascii="Times New Roman" w:hAnsi="Times New Roman"/>
          <w:b w:val="0"/>
          <w:sz w:val="24"/>
        </w:rPr>
        <w:t xml:space="preserve">адью </w:t>
      </w:r>
      <w:r>
        <w:rPr>
          <w:rFonts w:ascii="Times New Roman" w:hAnsi="Times New Roman"/>
          <w:b w:val="0"/>
          <w:sz w:val="24"/>
        </w:rPr>
        <w:t>21371</w:t>
      </w:r>
      <w:r>
        <w:rPr>
          <w:rFonts w:ascii="Times New Roman" w:hAnsi="Times New Roman"/>
          <w:b w:val="0"/>
          <w:sz w:val="24"/>
        </w:rPr>
        <w:t xml:space="preserve"> </w:t>
      </w:r>
      <w:r>
        <w:rPr>
          <w:rFonts w:ascii="Times New Roman" w:hAnsi="Times New Roman"/>
          <w:b w:val="0"/>
          <w:sz w:val="24"/>
        </w:rPr>
        <w:t xml:space="preserve">кв. м с </w:t>
      </w:r>
      <w:r>
        <w:rPr>
          <w:rFonts w:ascii="Times New Roman" w:hAnsi="Times New Roman"/>
          <w:b w:val="0"/>
          <w:sz w:val="24"/>
        </w:rPr>
        <w:t>кадастровым ном</w:t>
      </w:r>
      <w:r>
        <w:rPr>
          <w:rFonts w:ascii="Times New Roman" w:hAnsi="Times New Roman"/>
          <w:b w:val="0"/>
          <w:sz w:val="24"/>
        </w:rPr>
        <w:t xml:space="preserve">ером </w:t>
      </w:r>
      <w:r>
        <w:rPr>
          <w:rFonts w:ascii="Times New Roman" w:hAnsi="Times New Roman"/>
          <w:b w:val="0"/>
          <w:sz w:val="24"/>
        </w:rPr>
        <w:t xml:space="preserve">22:71:011702:1 и площадью </w:t>
      </w:r>
      <w:r>
        <w:rPr>
          <w:rFonts w:ascii="Times New Roman" w:hAnsi="Times New Roman"/>
          <w:b w:val="0"/>
          <w:sz w:val="24"/>
        </w:rPr>
        <w:t xml:space="preserve">21 кв.м с кадастровым номером </w:t>
      </w:r>
      <w:r>
        <w:rPr>
          <w:rFonts w:ascii="Times New Roman" w:hAnsi="Times New Roman"/>
          <w:b w:val="0"/>
          <w:sz w:val="24"/>
        </w:rPr>
        <w:t>22:71:011702:49</w:t>
      </w:r>
      <w:r>
        <w:rPr>
          <w:rFonts w:ascii="Times New Roman" w:hAnsi="Times New Roman"/>
          <w:b w:val="0"/>
          <w:sz w:val="24"/>
        </w:rPr>
        <w:t xml:space="preserve"> </w:t>
      </w:r>
      <w:r>
        <w:rPr>
          <w:rFonts w:ascii="Times New Roman" w:hAnsi="Times New Roman"/>
          <w:b w:val="0"/>
          <w:sz w:val="24"/>
        </w:rPr>
        <w:t xml:space="preserve">по адресу: </w:t>
      </w:r>
      <w:r>
        <w:rPr>
          <w:rFonts w:ascii="Times New Roman" w:hAnsi="Times New Roman"/>
          <w:b w:val="0"/>
          <w:sz w:val="24"/>
        </w:rPr>
        <w:t>Алтайский край, г. Славгород,  ул. Кирпичная, дом 193</w:t>
      </w:r>
      <w:r>
        <w:rPr>
          <w:rFonts w:ascii="Times New Roman" w:hAnsi="Times New Roman"/>
          <w:b w:val="0"/>
          <w:sz w:val="24"/>
        </w:rPr>
        <w:t xml:space="preserve"> </w:t>
      </w:r>
      <w:r>
        <w:rPr>
          <w:rFonts w:ascii="Times New Roman" w:hAnsi="Times New Roman"/>
          <w:b w:val="0"/>
          <w:sz w:val="24"/>
        </w:rPr>
        <w:t xml:space="preserve">с </w:t>
      </w:r>
      <w:r>
        <w:rPr>
          <w:rFonts w:ascii="Times New Roman" w:hAnsi="Times New Roman"/>
          <w:b w:val="0"/>
          <w:sz w:val="24"/>
        </w:rPr>
        <w:t>ра</w:t>
      </w:r>
      <w:r>
        <w:rPr>
          <w:rFonts w:ascii="Times New Roman" w:hAnsi="Times New Roman"/>
          <w:b w:val="0"/>
          <w:sz w:val="24"/>
        </w:rPr>
        <w:t>спол</w:t>
      </w:r>
      <w:r>
        <w:rPr>
          <w:rFonts w:ascii="Times New Roman" w:hAnsi="Times New Roman"/>
          <w:b w:val="0"/>
          <w:sz w:val="24"/>
        </w:rPr>
        <w:t>оже</w:t>
      </w:r>
      <w:r>
        <w:rPr>
          <w:rFonts w:ascii="Times New Roman" w:hAnsi="Times New Roman"/>
          <w:b w:val="0"/>
          <w:sz w:val="24"/>
        </w:rPr>
        <w:t xml:space="preserve">нными на них </w:t>
      </w:r>
      <w:r>
        <w:rPr>
          <w:rFonts w:ascii="Times New Roman" w:hAnsi="Times New Roman"/>
          <w:b w:val="0"/>
          <w:sz w:val="24"/>
        </w:rPr>
        <w:t>об</w:t>
      </w:r>
      <w:r>
        <w:rPr>
          <w:rFonts w:ascii="Times New Roman" w:hAnsi="Times New Roman"/>
          <w:b w:val="0"/>
          <w:sz w:val="24"/>
        </w:rPr>
        <w:t>ъектами недвижимого имуществ</w:t>
      </w:r>
      <w:r>
        <w:rPr>
          <w:rFonts w:ascii="Times New Roman" w:hAnsi="Times New Roman"/>
          <w:b w:val="0"/>
          <w:sz w:val="24"/>
        </w:rPr>
        <w:t>а.</w:t>
      </w:r>
    </w:p>
    <w:p w14:paraId="6B000000">
      <w:pPr>
        <w:pStyle w:val="Style_7"/>
        <w:widowControl w:val="0"/>
        <w:tabs>
          <w:tab w:leader="none" w:pos="0" w:val="left"/>
          <w:tab w:leader="none" w:pos="284" w:val="clear"/>
        </w:tabs>
        <w:ind w:firstLine="709" w:left="0"/>
        <w:rPr>
          <w:rFonts w:ascii="Times New Roman" w:hAnsi="Times New Roman"/>
          <w:b w:val="0"/>
          <w:sz w:val="24"/>
        </w:rPr>
      </w:pPr>
    </w:p>
    <w:p w14:paraId="6C00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земельного участка с кадастровым номером</w:t>
      </w:r>
      <w:r>
        <w:rPr>
          <w:rFonts w:ascii="Times New Roman" w:hAnsi="Times New Roman"/>
          <w:b w:val="1"/>
          <w:color w:val="000000"/>
          <w:sz w:val="24"/>
        </w:rPr>
        <w:t xml:space="preserve"> </w:t>
      </w:r>
      <w:r>
        <w:rPr>
          <w:rFonts w:ascii="Times New Roman" w:hAnsi="Times New Roman"/>
          <w:b w:val="1"/>
          <w:sz w:val="24"/>
        </w:rPr>
        <w:t>22:71:011702:1</w:t>
      </w:r>
      <w:r>
        <w:rPr>
          <w:rFonts w:ascii="Times New Roman" w:hAnsi="Times New Roman"/>
          <w:b w:val="1"/>
          <w:color w:val="000000"/>
          <w:sz w:val="24"/>
        </w:rPr>
        <w:t>:</w:t>
      </w:r>
    </w:p>
    <w:p w14:paraId="6D00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2992"/>
        <w:gridCol w:w="6345"/>
      </w:tblGrid>
      <w:tr>
        <w:trPr>
          <w:trHeight w:hRule="atLeast" w:val="44"/>
        </w:trPr>
        <w:tc>
          <w:tcPr>
            <w:tcW w:type="dxa" w:w="2992"/>
            <w:tcBorders>
              <w:top w:color="000000" w:sz="4" w:val="single"/>
              <w:left w:color="000000" w:sz="4" w:val="single"/>
              <w:bottom w:color="000000" w:sz="4" w:val="single"/>
              <w:right w:color="000000" w:sz="4" w:val="single"/>
            </w:tcBorders>
          </w:tcPr>
          <w:p w14:paraId="6E000000">
            <w:pPr>
              <w:rPr>
                <w:rFonts w:ascii="Times New Roman" w:hAnsi="Times New Roman"/>
                <w:sz w:val="24"/>
              </w:rPr>
            </w:pPr>
            <w:r>
              <w:rPr>
                <w:rFonts w:ascii="Times New Roman" w:hAnsi="Times New Roman"/>
                <w:sz w:val="24"/>
              </w:rPr>
              <w:t>Наименование</w:t>
            </w:r>
            <w:r>
              <w:rPr>
                <w:rFonts w:ascii="Times New Roman" w:hAnsi="Times New Roman"/>
                <w:sz w:val="24"/>
              </w:rPr>
              <w:t>:</w:t>
            </w:r>
          </w:p>
        </w:tc>
        <w:tc>
          <w:tcPr>
            <w:tcW w:type="dxa" w:w="6345"/>
            <w:tcBorders>
              <w:top w:color="000000" w:sz="4" w:val="single"/>
              <w:left w:color="000000" w:sz="4" w:val="single"/>
              <w:bottom w:color="000000" w:sz="4" w:val="single"/>
              <w:right w:color="000000" w:sz="4" w:val="single"/>
            </w:tcBorders>
          </w:tcPr>
          <w:p w14:paraId="6F000000">
            <w:pPr>
              <w:widowControl w:val="0"/>
              <w:tabs>
                <w:tab w:leader="none" w:pos="2520" w:val="left"/>
              </w:tabs>
              <w:ind/>
              <w:jc w:val="both"/>
              <w:rPr>
                <w:rFonts w:ascii="Times New Roman" w:hAnsi="Times New Roman"/>
                <w:sz w:val="24"/>
              </w:rPr>
            </w:pPr>
            <w:r>
              <w:rPr>
                <w:rFonts w:ascii="Times New Roman" w:hAnsi="Times New Roman"/>
                <w:color w:val="000000"/>
                <w:sz w:val="24"/>
              </w:rPr>
              <w:t xml:space="preserve">Земельный участок </w:t>
            </w:r>
          </w:p>
        </w:tc>
      </w:tr>
      <w:tr>
        <w:trPr>
          <w:trHeight w:hRule="atLeast" w:val="44"/>
        </w:trPr>
        <w:tc>
          <w:tcPr>
            <w:tcW w:type="dxa" w:w="2992"/>
            <w:tcBorders>
              <w:top w:color="000000" w:sz="4" w:val="single"/>
              <w:left w:color="000000" w:sz="4" w:val="single"/>
              <w:bottom w:color="000000" w:sz="4" w:val="single"/>
              <w:right w:color="000000" w:sz="4" w:val="single"/>
            </w:tcBorders>
          </w:tcPr>
          <w:p w14:paraId="70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71000000">
            <w:pPr>
              <w:rPr>
                <w:sz w:val="24"/>
              </w:rPr>
            </w:pPr>
            <w:r>
              <w:rPr>
                <w:rFonts w:ascii="Times New Roman" w:hAnsi="Times New Roman"/>
                <w:b w:val="0"/>
                <w:sz w:val="24"/>
              </w:rPr>
              <w:t>П11220001376</w:t>
            </w:r>
          </w:p>
        </w:tc>
      </w:tr>
      <w:tr>
        <w:trPr>
          <w:trHeight w:hRule="atLeast" w:val="200"/>
        </w:trPr>
        <w:tc>
          <w:tcPr>
            <w:tcW w:type="dxa" w:w="2992"/>
            <w:tcBorders>
              <w:top w:color="000000" w:sz="4" w:val="single"/>
              <w:left w:color="000000" w:sz="4" w:val="single"/>
              <w:bottom w:color="000000" w:sz="4" w:val="single"/>
              <w:right w:color="000000" w:sz="4" w:val="single"/>
            </w:tcBorders>
          </w:tcPr>
          <w:p w14:paraId="72000000">
            <w:pPr>
              <w:rPr>
                <w:rFonts w:ascii="Times New Roman" w:hAnsi="Times New Roman"/>
                <w:sz w:val="24"/>
                <w:highlight w:val="red"/>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73000000">
            <w:pPr>
              <w:rPr>
                <w:sz w:val="24"/>
              </w:rPr>
            </w:pPr>
            <w:r>
              <w:rPr>
                <w:rFonts w:ascii="Times New Roman" w:hAnsi="Times New Roman"/>
                <w:b w:val="0"/>
                <w:sz w:val="24"/>
              </w:rPr>
              <w:t>22:71:011702:1</w:t>
            </w:r>
          </w:p>
        </w:tc>
      </w:tr>
      <w:tr>
        <w:trPr>
          <w:trHeight w:hRule="atLeast" w:val="218"/>
        </w:trPr>
        <w:tc>
          <w:tcPr>
            <w:tcW w:type="dxa" w:w="2992"/>
            <w:tcBorders>
              <w:top w:color="000000" w:sz="4" w:val="single"/>
              <w:left w:color="000000" w:sz="4" w:val="single"/>
              <w:bottom w:color="000000" w:sz="4" w:val="single"/>
              <w:right w:color="000000" w:sz="4" w:val="single"/>
            </w:tcBorders>
            <w:vAlign w:val="center"/>
          </w:tcPr>
          <w:p w14:paraId="74000000">
            <w:pPr>
              <w:rPr>
                <w:rFonts w:ascii="Times New Roman" w:hAnsi="Times New Roman"/>
                <w:sz w:val="24"/>
              </w:rPr>
            </w:pPr>
            <w:r>
              <w:rPr>
                <w:rFonts w:ascii="Times New Roman" w:hAnsi="Times New Roman"/>
                <w:sz w:val="24"/>
              </w:rPr>
              <w:t>Общая площадь</w:t>
            </w:r>
            <w:r>
              <w:rPr>
                <w:rFonts w:ascii="Times New Roman" w:hAnsi="Times New Roman"/>
                <w:sz w:val="24"/>
              </w:rPr>
              <w:t xml:space="preserve"> (</w:t>
            </w:r>
            <w:r>
              <w:rPr>
                <w:rFonts w:ascii="Times New Roman" w:hAnsi="Times New Roman"/>
                <w:sz w:val="24"/>
              </w:rPr>
              <w:t xml:space="preserve">кв. </w:t>
            </w:r>
            <w:r>
              <w:rPr>
                <w:rFonts w:ascii="Times New Roman" w:hAnsi="Times New Roman"/>
                <w:sz w:val="24"/>
              </w:rPr>
              <w:t>м.):</w:t>
            </w:r>
          </w:p>
        </w:tc>
        <w:tc>
          <w:tcPr>
            <w:tcW w:type="dxa" w:w="6345"/>
            <w:tcBorders>
              <w:top w:color="000000" w:sz="4" w:val="single"/>
              <w:left w:color="000000" w:sz="4" w:val="single"/>
              <w:bottom w:color="000000" w:sz="4" w:val="single"/>
              <w:right w:color="000000" w:sz="4" w:val="single"/>
            </w:tcBorders>
            <w:vAlign w:val="center"/>
          </w:tcPr>
          <w:p w14:paraId="75000000">
            <w:pPr>
              <w:rPr>
                <w:rFonts w:ascii="Times New Roman" w:hAnsi="Times New Roman"/>
                <w:sz w:val="24"/>
              </w:rPr>
            </w:pPr>
            <w:r>
              <w:rPr>
                <w:sz w:val="24"/>
              </w:rPr>
              <w:t>21371</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76000000">
            <w:pPr>
              <w:rPr>
                <w:rFonts w:ascii="Times New Roman" w:hAnsi="Times New Roman"/>
                <w:sz w:val="24"/>
                <w:highlight w:val="red"/>
              </w:rPr>
            </w:pPr>
            <w:r>
              <w:rPr>
                <w:rFonts w:ascii="Times New Roman" w:hAnsi="Times New Roman"/>
                <w:sz w:val="24"/>
              </w:rPr>
              <w:t>Категория земель:</w:t>
            </w:r>
          </w:p>
        </w:tc>
        <w:tc>
          <w:tcPr>
            <w:tcW w:type="dxa" w:w="6345"/>
            <w:tcBorders>
              <w:top w:color="000000" w:sz="4" w:val="single"/>
              <w:left w:color="000000" w:sz="4" w:val="single"/>
              <w:bottom w:color="000000" w:sz="4" w:val="single"/>
              <w:right w:color="000000" w:sz="4" w:val="single"/>
            </w:tcBorders>
            <w:vAlign w:val="center"/>
          </w:tcPr>
          <w:p w14:paraId="77000000">
            <w:pPr>
              <w:rPr>
                <w:rFonts w:ascii="Times New Roman" w:hAnsi="Times New Roman"/>
                <w:sz w:val="24"/>
                <w:highlight w:val="red"/>
              </w:rPr>
            </w:pPr>
            <w:r>
              <w:rPr>
                <w:rFonts w:ascii="Times New Roman" w:hAnsi="Times New Roman"/>
                <w:sz w:val="24"/>
              </w:rPr>
              <w:t>Земли населенных пунктов</w:t>
            </w:r>
          </w:p>
        </w:tc>
      </w:tr>
      <w:tr>
        <w:trPr>
          <w:trHeight w:hRule="atLeast" w:val="290"/>
        </w:trPr>
        <w:tc>
          <w:tcPr>
            <w:tcW w:type="dxa" w:w="2992"/>
            <w:tcBorders>
              <w:top w:color="000000" w:sz="4" w:val="single"/>
              <w:left w:color="000000" w:sz="4" w:val="single"/>
              <w:bottom w:color="000000" w:sz="4" w:val="single"/>
              <w:right w:color="000000" w:sz="4" w:val="single"/>
            </w:tcBorders>
            <w:vAlign w:val="center"/>
          </w:tcPr>
          <w:p w14:paraId="78000000">
            <w:pPr>
              <w:rPr>
                <w:rFonts w:ascii="Times New Roman" w:hAnsi="Times New Roman"/>
                <w:sz w:val="24"/>
              </w:rPr>
            </w:pPr>
            <w:r>
              <w:rPr>
                <w:rFonts w:ascii="Times New Roman" w:hAnsi="Times New Roman"/>
                <w:sz w:val="24"/>
              </w:rPr>
              <w:t>Виды разрешенного использования:</w:t>
            </w:r>
          </w:p>
        </w:tc>
        <w:tc>
          <w:tcPr>
            <w:tcW w:type="dxa" w:w="6345"/>
            <w:tcBorders>
              <w:top w:color="000000" w:sz="4" w:val="single"/>
              <w:left w:color="000000" w:sz="4" w:val="single"/>
              <w:bottom w:color="000000" w:sz="4" w:val="single"/>
              <w:right w:color="000000" w:sz="4" w:val="single"/>
            </w:tcBorders>
            <w:vAlign w:val="center"/>
          </w:tcPr>
          <w:p w14:paraId="79000000">
            <w:pPr>
              <w:widowControl w:val="1"/>
              <w:spacing w:after="120" w:before="120"/>
              <w:ind w:hanging="120" w:left="120" w:right="120"/>
              <w:rPr>
                <w:sz w:val="24"/>
              </w:rPr>
            </w:pPr>
            <w:r>
              <w:rPr>
                <w:sz w:val="24"/>
              </w:rPr>
              <w:t>Для размещения предприятия</w:t>
            </w:r>
          </w:p>
        </w:tc>
      </w:tr>
      <w:tr>
        <w:trPr>
          <w:trHeight w:hRule="atLeast" w:val="290"/>
        </w:trPr>
        <w:tc>
          <w:tcPr>
            <w:tcW w:type="dxa" w:w="2992"/>
            <w:tcBorders>
              <w:top w:color="000000" w:sz="4" w:val="single"/>
              <w:left w:color="000000" w:sz="4" w:val="single"/>
              <w:bottom w:color="000000" w:sz="4" w:val="single"/>
              <w:right w:color="000000" w:sz="4" w:val="single"/>
            </w:tcBorders>
            <w:vAlign w:val="center"/>
          </w:tcPr>
          <w:p w14:paraId="7A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vAlign w:val="center"/>
          </w:tcPr>
          <w:p w14:paraId="7B000000">
            <w:pPr>
              <w:widowControl w:val="1"/>
              <w:spacing w:after="120" w:before="120"/>
              <w:ind w:firstLine="0" w:left="0" w:right="120"/>
              <w:rPr>
                <w:sz w:val="24"/>
              </w:rPr>
            </w:pPr>
            <w:r>
              <w:rPr>
                <w:sz w:val="24"/>
              </w:rPr>
              <w:t>Алтайский край, г. Славгород, ул. Кирпичная, дом 193</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7C000000">
            <w:pPr>
              <w:rPr>
                <w:rFonts w:ascii="Times New Roman" w:hAnsi="Times New Roman"/>
                <w:sz w:val="24"/>
                <w:highlight w:val="red"/>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7D000000">
            <w:pPr>
              <w:rPr>
                <w:rFonts w:ascii="Times New Roman" w:hAnsi="Times New Roman"/>
                <w:sz w:val="24"/>
                <w:highlight w:val="red"/>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7E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7F000000">
            <w:pPr>
              <w:rPr>
                <w:rFonts w:ascii="Times New Roman" w:hAnsi="Times New Roman"/>
                <w:sz w:val="24"/>
              </w:rPr>
            </w:pPr>
            <w:r>
              <w:rPr>
                <w:rFonts w:ascii="Times New Roman" w:hAnsi="Times New Roman"/>
                <w:sz w:val="24"/>
              </w:rPr>
              <w:t>не зарегистрирован</w:t>
            </w:r>
            <w:r>
              <w:rPr>
                <w:rFonts w:ascii="Times New Roman" w:hAnsi="Times New Roman"/>
                <w:sz w:val="24"/>
              </w:rPr>
              <w:t>о</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80000000">
            <w:pPr>
              <w:rPr>
                <w:rFonts w:ascii="Times New Roman" w:hAnsi="Times New Roman"/>
                <w:sz w:val="24"/>
              </w:rPr>
            </w:pPr>
            <w:r>
              <w:rPr>
                <w:rFonts w:ascii="Times New Roman" w:hAnsi="Times New Roman"/>
                <w:sz w:val="24"/>
              </w:rPr>
              <w:t>Ограничения:</w:t>
            </w:r>
          </w:p>
        </w:tc>
        <w:tc>
          <w:tcPr>
            <w:tcW w:type="dxa" w:w="6345"/>
            <w:tcBorders>
              <w:top w:color="000000" w:sz="4" w:val="single"/>
              <w:left w:color="000000" w:sz="4" w:val="single"/>
              <w:bottom w:color="000000" w:sz="4" w:val="single"/>
              <w:right w:color="000000" w:sz="4" w:val="single"/>
            </w:tcBorders>
            <w:vAlign w:val="center"/>
          </w:tcPr>
          <w:p w14:paraId="81000000">
            <w:pPr>
              <w:rPr>
                <w:rFonts w:ascii="Times New Roman" w:hAnsi="Times New Roman"/>
                <w:sz w:val="24"/>
              </w:rPr>
            </w:pPr>
            <w:r>
              <w:rPr>
                <w:rFonts w:ascii="Times New Roman" w:hAnsi="Times New Roman"/>
                <w:sz w:val="24"/>
              </w:rPr>
              <w:t>В соответствии с выпиской из ЕГРН</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82000000">
            <w:pPr>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vAlign w:val="center"/>
          </w:tcPr>
          <w:p w14:paraId="83000000">
            <w:pPr>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КУВИ-001/2026-43986471</w:t>
            </w:r>
            <w:r>
              <w:rPr>
                <w:sz w:val="24"/>
              </w:rPr>
              <w:t>9</w:t>
            </w:r>
          </w:p>
          <w:p w14:paraId="84000000">
            <w:pPr>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284324/4</w:t>
            </w:r>
          </w:p>
        </w:tc>
      </w:tr>
    </w:tbl>
    <w:p w14:paraId="85000000">
      <w:pPr>
        <w:widowControl w:val="0"/>
        <w:tabs>
          <w:tab w:leader="none" w:pos="2520" w:val="left"/>
        </w:tabs>
        <w:ind/>
        <w:jc w:val="center"/>
        <w:rPr>
          <w:rFonts w:ascii="Times New Roman" w:hAnsi="Times New Roman"/>
          <w:b w:val="1"/>
          <w:sz w:val="24"/>
        </w:rPr>
      </w:pPr>
    </w:p>
    <w:p w14:paraId="8600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земельного участка с кадастровым номером</w:t>
      </w:r>
      <w:r>
        <w:rPr>
          <w:rFonts w:ascii="Times New Roman" w:hAnsi="Times New Roman"/>
          <w:b w:val="1"/>
          <w:color w:val="000000"/>
          <w:sz w:val="24"/>
        </w:rPr>
        <w:t xml:space="preserve"> </w:t>
      </w:r>
      <w:r>
        <w:rPr>
          <w:rFonts w:ascii="Times New Roman" w:hAnsi="Times New Roman"/>
          <w:b w:val="1"/>
          <w:sz w:val="24"/>
        </w:rPr>
        <w:t>22:71:011702:49</w:t>
      </w:r>
      <w:r>
        <w:rPr>
          <w:rFonts w:ascii="Times New Roman" w:hAnsi="Times New Roman"/>
          <w:b w:val="1"/>
          <w:color w:val="000000"/>
          <w:sz w:val="24"/>
        </w:rPr>
        <w:t>:</w:t>
      </w:r>
    </w:p>
    <w:p w14:paraId="8700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2992"/>
        <w:gridCol w:w="6345"/>
      </w:tblGrid>
      <w:tr>
        <w:trPr>
          <w:trHeight w:hRule="atLeast" w:val="44"/>
        </w:trPr>
        <w:tc>
          <w:tcPr>
            <w:tcW w:type="dxa" w:w="2992"/>
            <w:tcBorders>
              <w:top w:color="000000" w:sz="4" w:val="single"/>
              <w:left w:color="000000" w:sz="4" w:val="single"/>
              <w:bottom w:color="000000" w:sz="4" w:val="single"/>
              <w:right w:color="000000" w:sz="4" w:val="single"/>
            </w:tcBorders>
          </w:tcPr>
          <w:p w14:paraId="88000000">
            <w:pPr>
              <w:rPr>
                <w:rFonts w:ascii="Times New Roman" w:hAnsi="Times New Roman"/>
                <w:sz w:val="24"/>
              </w:rPr>
            </w:pPr>
            <w:r>
              <w:rPr>
                <w:rFonts w:ascii="Times New Roman" w:hAnsi="Times New Roman"/>
                <w:sz w:val="24"/>
              </w:rPr>
              <w:t>Наименование</w:t>
            </w:r>
            <w:r>
              <w:rPr>
                <w:rFonts w:ascii="Times New Roman" w:hAnsi="Times New Roman"/>
                <w:sz w:val="24"/>
              </w:rPr>
              <w:t>:</w:t>
            </w:r>
          </w:p>
        </w:tc>
        <w:tc>
          <w:tcPr>
            <w:tcW w:type="dxa" w:w="6345"/>
            <w:tcBorders>
              <w:top w:color="000000" w:sz="4" w:val="single"/>
              <w:left w:color="000000" w:sz="4" w:val="single"/>
              <w:bottom w:color="000000" w:sz="4" w:val="single"/>
              <w:right w:color="000000" w:sz="4" w:val="single"/>
            </w:tcBorders>
          </w:tcPr>
          <w:p w14:paraId="89000000">
            <w:pPr>
              <w:widowControl w:val="0"/>
              <w:tabs>
                <w:tab w:leader="none" w:pos="2520" w:val="left"/>
              </w:tabs>
              <w:ind/>
              <w:jc w:val="both"/>
              <w:rPr>
                <w:rFonts w:ascii="Times New Roman" w:hAnsi="Times New Roman"/>
                <w:sz w:val="24"/>
              </w:rPr>
            </w:pPr>
            <w:r>
              <w:rPr>
                <w:rFonts w:ascii="Times New Roman" w:hAnsi="Times New Roman"/>
                <w:color w:val="000000"/>
                <w:sz w:val="24"/>
              </w:rPr>
              <w:t xml:space="preserve">Земельный участок </w:t>
            </w:r>
          </w:p>
        </w:tc>
      </w:tr>
      <w:tr>
        <w:trPr>
          <w:trHeight w:hRule="atLeast" w:val="44"/>
        </w:trPr>
        <w:tc>
          <w:tcPr>
            <w:tcW w:type="dxa" w:w="2992"/>
            <w:tcBorders>
              <w:top w:color="000000" w:sz="4" w:val="single"/>
              <w:left w:color="000000" w:sz="4" w:val="single"/>
              <w:bottom w:color="000000" w:sz="4" w:val="single"/>
              <w:right w:color="000000" w:sz="4" w:val="single"/>
            </w:tcBorders>
          </w:tcPr>
          <w:p w14:paraId="8A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8B000000">
            <w:pPr>
              <w:rPr>
                <w:sz w:val="24"/>
              </w:rPr>
            </w:pPr>
            <w:r>
              <w:rPr>
                <w:rFonts w:ascii="Times New Roman" w:hAnsi="Times New Roman"/>
                <w:b w:val="0"/>
                <w:i w:val="0"/>
                <w:caps w:val="0"/>
                <w:color w:val="000000"/>
                <w:spacing w:val="0"/>
                <w:sz w:val="24"/>
                <w:u w:val="none"/>
              </w:rPr>
              <w:fldChar w:fldCharType="begin"/>
            </w:r>
            <w:r>
              <w:rPr>
                <w:rFonts w:ascii="Times New Roman" w:hAnsi="Times New Roman"/>
                <w:b w:val="0"/>
                <w:i w:val="0"/>
                <w:caps w:val="0"/>
                <w:color w:val="000000"/>
                <w:spacing w:val="0"/>
                <w:sz w:val="24"/>
                <w:u w:val="none"/>
              </w:rPr>
              <w:instrText>HYPERLINK "http://mp.faugi.ru/landinfo1-view?registerCardId=9D39EF03-3307-4565-9F37-018B08A6CDD2"</w:instrText>
            </w:r>
            <w:r>
              <w:rPr>
                <w:rFonts w:ascii="Times New Roman" w:hAnsi="Times New Roman"/>
                <w:b w:val="0"/>
                <w:i w:val="0"/>
                <w:caps w:val="0"/>
                <w:color w:val="000000"/>
                <w:spacing w:val="0"/>
                <w:sz w:val="24"/>
                <w:u w:val="none"/>
              </w:rPr>
              <w:fldChar w:fldCharType="separate"/>
            </w:r>
            <w:r>
              <w:rPr>
                <w:rFonts w:ascii="Times New Roman" w:hAnsi="Times New Roman"/>
                <w:b w:val="0"/>
                <w:i w:val="0"/>
                <w:caps w:val="0"/>
                <w:color w:val="000000"/>
                <w:spacing w:val="0"/>
                <w:sz w:val="24"/>
                <w:u w:val="none"/>
              </w:rPr>
              <w:t>П11220079667</w:t>
            </w:r>
            <w:r>
              <w:rPr>
                <w:rFonts w:ascii="Times New Roman" w:hAnsi="Times New Roman"/>
                <w:b w:val="0"/>
                <w:i w:val="0"/>
                <w:caps w:val="0"/>
                <w:color w:val="000000"/>
                <w:spacing w:val="0"/>
                <w:sz w:val="24"/>
                <w:u w:val="none"/>
              </w:rPr>
              <w:fldChar w:fldCharType="end"/>
            </w:r>
          </w:p>
        </w:tc>
      </w:tr>
      <w:tr>
        <w:trPr>
          <w:trHeight w:hRule="atLeast" w:val="200"/>
        </w:trPr>
        <w:tc>
          <w:tcPr>
            <w:tcW w:type="dxa" w:w="2992"/>
            <w:tcBorders>
              <w:top w:color="000000" w:sz="4" w:val="single"/>
              <w:left w:color="000000" w:sz="4" w:val="single"/>
              <w:bottom w:color="000000" w:sz="4" w:val="single"/>
              <w:right w:color="000000" w:sz="4" w:val="single"/>
            </w:tcBorders>
          </w:tcPr>
          <w:p w14:paraId="8C000000">
            <w:pPr>
              <w:rPr>
                <w:rFonts w:ascii="Times New Roman" w:hAnsi="Times New Roman"/>
                <w:sz w:val="24"/>
                <w:highlight w:val="red"/>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8D000000">
            <w:pPr>
              <w:rPr>
                <w:sz w:val="24"/>
              </w:rPr>
            </w:pPr>
            <w:r>
              <w:rPr>
                <w:rFonts w:ascii="Times New Roman" w:hAnsi="Times New Roman"/>
                <w:b w:val="0"/>
                <w:sz w:val="24"/>
              </w:rPr>
              <w:t>22:71:011702:49</w:t>
            </w:r>
          </w:p>
        </w:tc>
      </w:tr>
      <w:tr>
        <w:trPr>
          <w:trHeight w:hRule="atLeast" w:val="218"/>
        </w:trPr>
        <w:tc>
          <w:tcPr>
            <w:tcW w:type="dxa" w:w="2992"/>
            <w:tcBorders>
              <w:top w:color="000000" w:sz="4" w:val="single"/>
              <w:left w:color="000000" w:sz="4" w:val="single"/>
              <w:bottom w:color="000000" w:sz="4" w:val="single"/>
              <w:right w:color="000000" w:sz="4" w:val="single"/>
            </w:tcBorders>
            <w:vAlign w:val="center"/>
          </w:tcPr>
          <w:p w14:paraId="8E000000">
            <w:pPr>
              <w:rPr>
                <w:rFonts w:ascii="Times New Roman" w:hAnsi="Times New Roman"/>
                <w:sz w:val="24"/>
              </w:rPr>
            </w:pPr>
            <w:r>
              <w:rPr>
                <w:rFonts w:ascii="Times New Roman" w:hAnsi="Times New Roman"/>
                <w:sz w:val="24"/>
              </w:rPr>
              <w:t>Общая площадь</w:t>
            </w:r>
            <w:r>
              <w:rPr>
                <w:rFonts w:ascii="Times New Roman" w:hAnsi="Times New Roman"/>
                <w:sz w:val="24"/>
              </w:rPr>
              <w:t xml:space="preserve"> (</w:t>
            </w:r>
            <w:r>
              <w:rPr>
                <w:rFonts w:ascii="Times New Roman" w:hAnsi="Times New Roman"/>
                <w:sz w:val="24"/>
              </w:rPr>
              <w:t xml:space="preserve">кв. </w:t>
            </w:r>
            <w:r>
              <w:rPr>
                <w:rFonts w:ascii="Times New Roman" w:hAnsi="Times New Roman"/>
                <w:sz w:val="24"/>
              </w:rPr>
              <w:t>м.):</w:t>
            </w:r>
          </w:p>
        </w:tc>
        <w:tc>
          <w:tcPr>
            <w:tcW w:type="dxa" w:w="6345"/>
            <w:tcBorders>
              <w:top w:color="000000" w:sz="4" w:val="single"/>
              <w:left w:color="000000" w:sz="4" w:val="single"/>
              <w:bottom w:color="000000" w:sz="4" w:val="single"/>
              <w:right w:color="000000" w:sz="4" w:val="single"/>
            </w:tcBorders>
            <w:vAlign w:val="center"/>
          </w:tcPr>
          <w:p w14:paraId="8F000000">
            <w:pPr>
              <w:rPr>
                <w:rFonts w:ascii="Times New Roman" w:hAnsi="Times New Roman"/>
                <w:sz w:val="24"/>
              </w:rPr>
            </w:pPr>
            <w:r>
              <w:rPr>
                <w:sz w:val="24"/>
              </w:rPr>
              <w:t>21 +/- 1</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90000000">
            <w:pPr>
              <w:rPr>
                <w:rFonts w:ascii="Times New Roman" w:hAnsi="Times New Roman"/>
                <w:sz w:val="24"/>
                <w:highlight w:val="red"/>
              </w:rPr>
            </w:pPr>
            <w:r>
              <w:rPr>
                <w:rFonts w:ascii="Times New Roman" w:hAnsi="Times New Roman"/>
                <w:sz w:val="24"/>
              </w:rPr>
              <w:t>Категория земель:</w:t>
            </w:r>
          </w:p>
        </w:tc>
        <w:tc>
          <w:tcPr>
            <w:tcW w:type="dxa" w:w="6345"/>
            <w:tcBorders>
              <w:top w:color="000000" w:sz="4" w:val="single"/>
              <w:left w:color="000000" w:sz="4" w:val="single"/>
              <w:bottom w:color="000000" w:sz="4" w:val="single"/>
              <w:right w:color="000000" w:sz="4" w:val="single"/>
            </w:tcBorders>
            <w:vAlign w:val="center"/>
          </w:tcPr>
          <w:p w14:paraId="91000000">
            <w:pPr>
              <w:rPr>
                <w:rFonts w:ascii="Times New Roman" w:hAnsi="Times New Roman"/>
                <w:sz w:val="24"/>
                <w:highlight w:val="red"/>
              </w:rPr>
            </w:pPr>
            <w:r>
              <w:rPr>
                <w:rFonts w:ascii="Times New Roman" w:hAnsi="Times New Roman"/>
                <w:sz w:val="24"/>
              </w:rPr>
              <w:t>Земли населенных пунктов</w:t>
            </w:r>
          </w:p>
        </w:tc>
      </w:tr>
      <w:tr>
        <w:trPr>
          <w:trHeight w:hRule="atLeast" w:val="290"/>
        </w:trPr>
        <w:tc>
          <w:tcPr>
            <w:tcW w:type="dxa" w:w="2992"/>
            <w:tcBorders>
              <w:top w:color="000000" w:sz="4" w:val="single"/>
              <w:left w:color="000000" w:sz="4" w:val="single"/>
              <w:bottom w:color="000000" w:sz="4" w:val="single"/>
              <w:right w:color="000000" w:sz="4" w:val="single"/>
            </w:tcBorders>
            <w:vAlign w:val="center"/>
          </w:tcPr>
          <w:p w14:paraId="92000000">
            <w:pPr>
              <w:rPr>
                <w:rFonts w:ascii="Times New Roman" w:hAnsi="Times New Roman"/>
                <w:sz w:val="24"/>
              </w:rPr>
            </w:pPr>
            <w:r>
              <w:rPr>
                <w:rFonts w:ascii="Times New Roman" w:hAnsi="Times New Roman"/>
                <w:sz w:val="24"/>
              </w:rPr>
              <w:t>Виды разрешенного использования:</w:t>
            </w:r>
          </w:p>
        </w:tc>
        <w:tc>
          <w:tcPr>
            <w:tcW w:type="dxa" w:w="6345"/>
            <w:tcBorders>
              <w:top w:color="000000" w:sz="4" w:val="single"/>
              <w:left w:color="000000" w:sz="4" w:val="single"/>
              <w:bottom w:color="000000" w:sz="4" w:val="single"/>
              <w:right w:color="000000" w:sz="4" w:val="single"/>
            </w:tcBorders>
            <w:vAlign w:val="center"/>
          </w:tcPr>
          <w:p w14:paraId="93000000">
            <w:pPr>
              <w:widowControl w:val="1"/>
              <w:spacing w:after="120" w:before="120"/>
              <w:ind w:hanging="120" w:left="120" w:right="120"/>
              <w:rPr>
                <w:sz w:val="24"/>
              </w:rPr>
            </w:pPr>
            <w:r>
              <w:rPr>
                <w:sz w:val="24"/>
              </w:rPr>
              <w:t>Для эксплуатации электросети высокого напряжения</w:t>
            </w:r>
          </w:p>
        </w:tc>
      </w:tr>
      <w:tr>
        <w:trPr>
          <w:trHeight w:hRule="atLeast" w:val="290"/>
        </w:trPr>
        <w:tc>
          <w:tcPr>
            <w:tcW w:type="dxa" w:w="2992"/>
            <w:tcBorders>
              <w:top w:color="000000" w:sz="4" w:val="single"/>
              <w:left w:color="000000" w:sz="4" w:val="single"/>
              <w:bottom w:color="000000" w:sz="4" w:val="single"/>
              <w:right w:color="000000" w:sz="4" w:val="single"/>
            </w:tcBorders>
            <w:vAlign w:val="center"/>
          </w:tcPr>
          <w:p w14:paraId="94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vAlign w:val="center"/>
          </w:tcPr>
          <w:p w14:paraId="95000000">
            <w:pPr>
              <w:widowControl w:val="1"/>
              <w:spacing w:after="120" w:before="120"/>
              <w:ind w:firstLine="0" w:left="0" w:right="120"/>
              <w:rPr>
                <w:sz w:val="24"/>
              </w:rPr>
            </w:pPr>
            <w:r>
              <w:rPr>
                <w:sz w:val="24"/>
              </w:rPr>
              <w:t>Алтайский край, г. Славгород, ул. Кирпичная, 193</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96000000">
            <w:pPr>
              <w:rPr>
                <w:rFonts w:ascii="Times New Roman" w:hAnsi="Times New Roman"/>
                <w:sz w:val="24"/>
                <w:highlight w:val="red"/>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97000000">
            <w:pPr>
              <w:rPr>
                <w:rFonts w:ascii="Times New Roman" w:hAnsi="Times New Roman"/>
                <w:sz w:val="24"/>
                <w:highlight w:val="red"/>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98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99000000">
            <w:pPr>
              <w:rPr>
                <w:rFonts w:ascii="Times New Roman" w:hAnsi="Times New Roman"/>
                <w:sz w:val="24"/>
              </w:rPr>
            </w:pPr>
            <w:r>
              <w:rPr>
                <w:rFonts w:ascii="Times New Roman" w:hAnsi="Times New Roman"/>
                <w:sz w:val="24"/>
              </w:rPr>
              <w:t>не зарегистрирован</w:t>
            </w:r>
            <w:r>
              <w:rPr>
                <w:rFonts w:ascii="Times New Roman" w:hAnsi="Times New Roman"/>
                <w:sz w:val="24"/>
              </w:rPr>
              <w:t>о</w:t>
            </w:r>
          </w:p>
        </w:tc>
      </w:tr>
      <w:tr>
        <w:trPr>
          <w:trHeight w:hRule="atLeast" w:val="44"/>
        </w:trPr>
        <w:tc>
          <w:tcPr>
            <w:tcW w:type="dxa" w:w="2992"/>
            <w:tcBorders>
              <w:top w:color="000000" w:sz="4" w:val="single"/>
              <w:left w:color="000000" w:sz="4" w:val="single"/>
              <w:bottom w:color="000000" w:sz="4" w:val="single"/>
              <w:right w:color="000000" w:sz="4" w:val="single"/>
            </w:tcBorders>
            <w:vAlign w:val="center"/>
          </w:tcPr>
          <w:p w14:paraId="9A000000">
            <w:pPr>
              <w:rPr>
                <w:rFonts w:ascii="Times New Roman" w:hAnsi="Times New Roman"/>
                <w:sz w:val="24"/>
              </w:rPr>
            </w:pPr>
            <w:r>
              <w:rPr>
                <w:rFonts w:ascii="Times New Roman" w:hAnsi="Times New Roman"/>
                <w:sz w:val="24"/>
              </w:rPr>
              <w:t>Ограничения:</w:t>
            </w:r>
          </w:p>
        </w:tc>
        <w:tc>
          <w:tcPr>
            <w:tcW w:type="dxa" w:w="6345"/>
            <w:tcBorders>
              <w:top w:color="000000" w:sz="4" w:val="single"/>
              <w:left w:color="000000" w:sz="4" w:val="single"/>
              <w:bottom w:color="000000" w:sz="4" w:val="single"/>
              <w:right w:color="000000" w:sz="4" w:val="single"/>
            </w:tcBorders>
            <w:vAlign w:val="center"/>
          </w:tcPr>
          <w:p w14:paraId="9B000000">
            <w:pPr>
              <w:rPr>
                <w:rFonts w:ascii="Times New Roman" w:hAnsi="Times New Roman"/>
                <w:sz w:val="24"/>
              </w:rPr>
            </w:pPr>
            <w:r>
              <w:rPr>
                <w:rFonts w:ascii="Times New Roman" w:hAnsi="Times New Roman"/>
                <w:sz w:val="24"/>
              </w:rPr>
              <w:t>В соответствии с выпиской из ЕГРН</w:t>
            </w:r>
          </w:p>
        </w:tc>
      </w:tr>
      <w:tr>
        <w:trPr>
          <w:trHeight w:hRule="atLeast" w:val="44"/>
        </w:trPr>
        <w:tc>
          <w:tcPr>
            <w:tcW w:type="dxa" w:w="299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0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0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КУВИ-001/2026-43986455</w:t>
            </w:r>
          </w:p>
          <w:p w14:paraId="9E00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284324/13</w:t>
            </w:r>
          </w:p>
        </w:tc>
      </w:tr>
    </w:tbl>
    <w:p w14:paraId="9F000000">
      <w:pPr>
        <w:widowControl w:val="0"/>
        <w:tabs>
          <w:tab w:leader="none" w:pos="2520" w:val="left"/>
        </w:tabs>
        <w:ind/>
        <w:jc w:val="center"/>
        <w:rPr>
          <w:rFonts w:ascii="Times New Roman" w:hAnsi="Times New Roman"/>
          <w:b w:val="1"/>
          <w:sz w:val="24"/>
        </w:rPr>
      </w:pPr>
    </w:p>
    <w:p w14:paraId="A000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Автоплощадка асфальтированная</w:t>
      </w:r>
      <w:r>
        <w:rPr>
          <w:rFonts w:ascii="Times New Roman" w:hAnsi="Times New Roman"/>
          <w:b w:val="1"/>
          <w:color w:val="000000"/>
          <w:sz w:val="24"/>
        </w:rPr>
        <w:t>)</w:t>
      </w:r>
      <w:r>
        <w:rPr>
          <w:rFonts w:ascii="Times New Roman" w:hAnsi="Times New Roman"/>
          <w:b w:val="1"/>
          <w:color w:val="000000"/>
          <w:sz w:val="24"/>
        </w:rPr>
        <w:t xml:space="preserve">: </w:t>
      </w:r>
    </w:p>
    <w:p w14:paraId="A100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A2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A3000000">
            <w:pPr>
              <w:rPr>
                <w:rFonts w:ascii="Times New Roman" w:hAnsi="Times New Roman"/>
                <w:sz w:val="24"/>
              </w:rPr>
            </w:pPr>
            <w:r>
              <w:rPr>
                <w:rFonts w:ascii="Times New Roman" w:hAnsi="Times New Roman"/>
                <w:sz w:val="24"/>
              </w:rPr>
              <w:t>Автоплощадка асфальтированная</w:t>
            </w:r>
          </w:p>
        </w:tc>
      </w:tr>
      <w:tr>
        <w:trPr>
          <w:trHeight w:hRule="atLeast" w:val="44"/>
        </w:trPr>
        <w:tc>
          <w:tcPr>
            <w:tcW w:type="dxa" w:w="3009"/>
            <w:tcBorders>
              <w:top w:color="000000" w:sz="4" w:val="single"/>
              <w:left w:color="000000" w:sz="4" w:val="single"/>
              <w:bottom w:color="000000" w:sz="4" w:val="single"/>
              <w:right w:color="000000" w:sz="4" w:val="single"/>
            </w:tcBorders>
          </w:tcPr>
          <w:p w14:paraId="A4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A5000000">
            <w:pPr>
              <w:rPr>
                <w:rFonts w:ascii="Times New Roman" w:hAnsi="Times New Roman"/>
                <w:sz w:val="24"/>
              </w:rPr>
            </w:pPr>
            <w:r>
              <w:rPr>
                <w:rFonts w:ascii="Times New Roman" w:hAnsi="Times New Roman"/>
                <w:sz w:val="24"/>
              </w:rPr>
              <w:t>П12220002869</w:t>
            </w:r>
          </w:p>
        </w:tc>
      </w:tr>
      <w:tr>
        <w:trPr>
          <w:trHeight w:hRule="atLeast" w:val="210"/>
        </w:trPr>
        <w:tc>
          <w:tcPr>
            <w:tcW w:type="dxa" w:w="3009"/>
            <w:tcBorders>
              <w:top w:color="000000" w:sz="4" w:val="single"/>
              <w:left w:color="000000" w:sz="4" w:val="single"/>
              <w:bottom w:color="000000" w:sz="4" w:val="single"/>
              <w:right w:color="000000" w:sz="4" w:val="single"/>
            </w:tcBorders>
          </w:tcPr>
          <w:p w14:paraId="A6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A7000000">
            <w:pPr>
              <w:rPr>
                <w:rFonts w:ascii="Times New Roman" w:hAnsi="Times New Roman"/>
                <w:sz w:val="24"/>
              </w:rPr>
            </w:pPr>
            <w:r>
              <w:rPr>
                <w:rFonts w:ascii="Times New Roman" w:hAnsi="Times New Roman"/>
                <w:sz w:val="24"/>
              </w:rPr>
              <w:t>22:71:011131:1</w:t>
            </w:r>
            <w:r>
              <w:rPr>
                <w:rFonts w:ascii="Times New Roman" w:hAnsi="Times New Roman"/>
                <w:sz w:val="24"/>
              </w:rPr>
              <w:t>00</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A8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A9000000">
            <w:pPr>
              <w:rPr>
                <w:rFonts w:ascii="Times New Roman" w:hAnsi="Times New Roman"/>
                <w:sz w:val="24"/>
              </w:rPr>
            </w:pPr>
            <w:r>
              <w:rPr>
                <w:rFonts w:ascii="Times New Roman" w:hAnsi="Times New Roman"/>
                <w:sz w:val="24"/>
              </w:rPr>
              <w:t>2767.2</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AA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00000">
            <w:pPr>
              <w:widowControl w:val="0"/>
              <w:spacing w:after="0" w:line="240" w:lineRule="auto"/>
              <w:ind/>
              <w:rPr>
                <w:rFonts w:ascii="Times New Roman" w:hAnsi="Times New Roman"/>
                <w:sz w:val="24"/>
              </w:rPr>
            </w:pPr>
            <w:r>
              <w:rPr>
                <w:sz w:val="24"/>
              </w:rPr>
              <w:t>Алтайский край, г. Славгород, ул. Кирпичная,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AC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AD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AE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AF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B0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B1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B2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B3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0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0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w:t>
            </w:r>
            <w:r>
              <w:t>001/2026-43986463</w:t>
            </w:r>
          </w:p>
          <w:p w14:paraId="B600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284324/2</w:t>
            </w:r>
          </w:p>
        </w:tc>
      </w:tr>
    </w:tbl>
    <w:p w14:paraId="B7000000">
      <w:pPr>
        <w:widowControl w:val="0"/>
        <w:ind w:firstLine="709" w:left="0"/>
        <w:rPr>
          <w:rFonts w:ascii="Times New Roman" w:hAnsi="Times New Roman"/>
          <w:b w:val="1"/>
          <w:sz w:val="24"/>
        </w:rPr>
      </w:pPr>
    </w:p>
    <w:p w14:paraId="B800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Бетонные площадки</w:t>
      </w:r>
      <w:r>
        <w:rPr>
          <w:rFonts w:ascii="Times New Roman" w:hAnsi="Times New Roman"/>
          <w:b w:val="1"/>
          <w:color w:val="000000"/>
          <w:sz w:val="24"/>
        </w:rPr>
        <w:t>)</w:t>
      </w:r>
      <w:r>
        <w:rPr>
          <w:rFonts w:ascii="Times New Roman" w:hAnsi="Times New Roman"/>
          <w:b w:val="1"/>
          <w:color w:val="000000"/>
          <w:sz w:val="24"/>
        </w:rPr>
        <w:t xml:space="preserve">: </w:t>
      </w:r>
    </w:p>
    <w:p w14:paraId="B900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BA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BB000000">
            <w:pPr>
              <w:rPr>
                <w:sz w:val="24"/>
              </w:rPr>
            </w:pPr>
            <w:r>
              <w:rPr>
                <w:rFonts w:ascii="Times New Roman" w:hAnsi="Times New Roman"/>
                <w:sz w:val="24"/>
              </w:rPr>
              <w:t>Бетонные площадки</w:t>
            </w:r>
          </w:p>
        </w:tc>
      </w:tr>
      <w:tr>
        <w:trPr>
          <w:trHeight w:hRule="atLeast" w:val="44"/>
        </w:trPr>
        <w:tc>
          <w:tcPr>
            <w:tcW w:type="dxa" w:w="3009"/>
            <w:tcBorders>
              <w:top w:color="000000" w:sz="4" w:val="single"/>
              <w:left w:color="000000" w:sz="4" w:val="single"/>
              <w:bottom w:color="000000" w:sz="4" w:val="single"/>
              <w:right w:color="000000" w:sz="4" w:val="single"/>
            </w:tcBorders>
          </w:tcPr>
          <w:p w14:paraId="BC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BD000000">
            <w:pPr>
              <w:rPr>
                <w:rFonts w:ascii="Times New Roman" w:hAnsi="Times New Roman"/>
                <w:sz w:val="24"/>
              </w:rPr>
            </w:pPr>
            <w:r>
              <w:rPr>
                <w:rFonts w:ascii="Times New Roman" w:hAnsi="Times New Roman"/>
                <w:sz w:val="24"/>
              </w:rPr>
              <w:t>П12220002870</w:t>
            </w:r>
          </w:p>
        </w:tc>
      </w:tr>
      <w:tr>
        <w:trPr>
          <w:trHeight w:hRule="atLeast" w:val="210"/>
        </w:trPr>
        <w:tc>
          <w:tcPr>
            <w:tcW w:type="dxa" w:w="3009"/>
            <w:tcBorders>
              <w:top w:color="000000" w:sz="4" w:val="single"/>
              <w:left w:color="000000" w:sz="4" w:val="single"/>
              <w:bottom w:color="000000" w:sz="4" w:val="single"/>
              <w:right w:color="000000" w:sz="4" w:val="single"/>
            </w:tcBorders>
          </w:tcPr>
          <w:p w14:paraId="BE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BF000000">
            <w:pPr>
              <w:rPr>
                <w:rFonts w:ascii="Times New Roman" w:hAnsi="Times New Roman"/>
                <w:sz w:val="24"/>
              </w:rPr>
            </w:pPr>
            <w:r>
              <w:rPr>
                <w:rFonts w:ascii="Times New Roman" w:hAnsi="Times New Roman"/>
                <w:sz w:val="24"/>
              </w:rPr>
              <w:t>22:71:011131:168</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C0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C1000000">
            <w:pPr>
              <w:rPr>
                <w:rFonts w:ascii="Times New Roman" w:hAnsi="Times New Roman"/>
                <w:sz w:val="24"/>
              </w:rPr>
            </w:pPr>
            <w:r>
              <w:rPr>
                <w:sz w:val="24"/>
              </w:rPr>
              <w:t>1857.2</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C2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0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C4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C5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C6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C7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C8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C9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CA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CB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0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0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КУВИ-001/2026-43986458</w:t>
            </w:r>
          </w:p>
          <w:p w14:paraId="CE00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284324/7</w:t>
            </w:r>
          </w:p>
        </w:tc>
      </w:tr>
    </w:tbl>
    <w:p w14:paraId="CF000000">
      <w:pPr>
        <w:widowControl w:val="0"/>
        <w:ind w:firstLine="709" w:left="0"/>
        <w:rPr>
          <w:rFonts w:ascii="Times New Roman" w:hAnsi="Times New Roman"/>
          <w:b w:val="1"/>
          <w:sz w:val="24"/>
        </w:rPr>
      </w:pPr>
    </w:p>
    <w:p w14:paraId="D000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Водопровод</w:t>
      </w:r>
      <w:r>
        <w:rPr>
          <w:rFonts w:ascii="Times New Roman" w:hAnsi="Times New Roman"/>
          <w:b w:val="1"/>
          <w:color w:val="000000"/>
          <w:sz w:val="24"/>
        </w:rPr>
        <w:t>)</w:t>
      </w:r>
      <w:r>
        <w:rPr>
          <w:rFonts w:ascii="Times New Roman" w:hAnsi="Times New Roman"/>
          <w:b w:val="1"/>
          <w:color w:val="000000"/>
          <w:sz w:val="24"/>
        </w:rPr>
        <w:t xml:space="preserve">: </w:t>
      </w:r>
    </w:p>
    <w:p w14:paraId="D100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D2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D3000000">
            <w:pPr>
              <w:rPr>
                <w:sz w:val="24"/>
              </w:rPr>
            </w:pPr>
            <w:r>
              <w:rPr>
                <w:rFonts w:ascii="Times New Roman" w:hAnsi="Times New Roman"/>
                <w:sz w:val="24"/>
              </w:rPr>
              <w:t>Водопровод</w:t>
            </w:r>
          </w:p>
        </w:tc>
      </w:tr>
      <w:tr>
        <w:trPr>
          <w:trHeight w:hRule="atLeast" w:val="44"/>
        </w:trPr>
        <w:tc>
          <w:tcPr>
            <w:tcW w:type="dxa" w:w="3009"/>
            <w:tcBorders>
              <w:top w:color="000000" w:sz="4" w:val="single"/>
              <w:left w:color="000000" w:sz="4" w:val="single"/>
              <w:bottom w:color="000000" w:sz="4" w:val="single"/>
              <w:right w:color="000000" w:sz="4" w:val="single"/>
            </w:tcBorders>
          </w:tcPr>
          <w:p w14:paraId="D4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D5000000">
            <w:pPr>
              <w:rPr>
                <w:rFonts w:ascii="Times New Roman" w:hAnsi="Times New Roman"/>
                <w:sz w:val="24"/>
              </w:rPr>
            </w:pPr>
            <w:r>
              <w:rPr>
                <w:rFonts w:ascii="Times New Roman" w:hAnsi="Times New Roman"/>
                <w:sz w:val="24"/>
              </w:rPr>
              <w:t>П12220007781</w:t>
            </w:r>
          </w:p>
        </w:tc>
      </w:tr>
      <w:tr>
        <w:trPr>
          <w:trHeight w:hRule="atLeast" w:val="210"/>
        </w:trPr>
        <w:tc>
          <w:tcPr>
            <w:tcW w:type="dxa" w:w="3009"/>
            <w:tcBorders>
              <w:top w:color="000000" w:sz="4" w:val="single"/>
              <w:left w:color="000000" w:sz="4" w:val="single"/>
              <w:bottom w:color="000000" w:sz="4" w:val="single"/>
              <w:right w:color="000000" w:sz="4" w:val="single"/>
            </w:tcBorders>
          </w:tcPr>
          <w:p w14:paraId="D6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D7000000">
            <w:pPr>
              <w:rPr>
                <w:sz w:val="24"/>
              </w:rPr>
            </w:pPr>
            <w:r>
              <w:rPr>
                <w:rFonts w:ascii="Times New Roman" w:hAnsi="Times New Roman"/>
                <w:sz w:val="24"/>
              </w:rPr>
              <w:t>22:71:011131:146</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D8000000">
            <w:pPr>
              <w:rPr>
                <w:rFonts w:ascii="Times New Roman" w:hAnsi="Times New Roman"/>
                <w:sz w:val="24"/>
              </w:rPr>
            </w:pPr>
            <w:r>
              <w:rPr>
                <w:sz w:val="24"/>
              </w:rPr>
              <w:t>Протяженность</w:t>
            </w:r>
            <w:r>
              <w:rPr>
                <w:rFonts w:ascii="Times New Roman" w:hAnsi="Times New Roman"/>
                <w:sz w:val="24"/>
              </w:rPr>
              <w:t xml:space="preserve"> (м.):</w:t>
            </w:r>
          </w:p>
        </w:tc>
        <w:tc>
          <w:tcPr>
            <w:tcW w:type="dxa" w:w="6345"/>
            <w:tcBorders>
              <w:top w:color="000000" w:sz="4" w:val="single"/>
              <w:left w:color="000000" w:sz="4" w:val="single"/>
              <w:bottom w:color="000000" w:sz="4" w:val="single"/>
              <w:right w:color="000000" w:sz="4" w:val="single"/>
            </w:tcBorders>
            <w:vAlign w:val="center"/>
          </w:tcPr>
          <w:p w14:paraId="D9000000">
            <w:pPr>
              <w:rPr>
                <w:rFonts w:ascii="Times New Roman" w:hAnsi="Times New Roman"/>
                <w:sz w:val="24"/>
              </w:rPr>
            </w:pPr>
            <w:r>
              <w:rPr>
                <w:sz w:val="24"/>
              </w:rPr>
              <w:t>323</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DA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0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DC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DD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DE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DF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E0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E1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E2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E3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0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0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КУВИ-001/2026-43986461</w:t>
            </w:r>
          </w:p>
          <w:p w14:paraId="E600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284324/10</w:t>
            </w:r>
          </w:p>
        </w:tc>
      </w:tr>
    </w:tbl>
    <w:p w14:paraId="E7000000">
      <w:pPr>
        <w:widowControl w:val="0"/>
        <w:tabs>
          <w:tab w:leader="none" w:pos="2520" w:val="left"/>
        </w:tabs>
        <w:ind/>
        <w:jc w:val="center"/>
        <w:rPr>
          <w:rFonts w:ascii="Times New Roman" w:hAnsi="Times New Roman"/>
          <w:b w:val="1"/>
          <w:sz w:val="24"/>
        </w:rPr>
      </w:pPr>
    </w:p>
    <w:p w14:paraId="E800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Гараж</w:t>
      </w:r>
      <w:r>
        <w:rPr>
          <w:rFonts w:ascii="Times New Roman" w:hAnsi="Times New Roman"/>
          <w:b w:val="1"/>
          <w:color w:val="000000"/>
          <w:sz w:val="24"/>
        </w:rPr>
        <w:t>)</w:t>
      </w:r>
      <w:r>
        <w:rPr>
          <w:rFonts w:ascii="Times New Roman" w:hAnsi="Times New Roman"/>
          <w:b w:val="1"/>
          <w:color w:val="000000"/>
          <w:sz w:val="24"/>
        </w:rPr>
        <w:t xml:space="preserve">: </w:t>
      </w:r>
    </w:p>
    <w:p w14:paraId="E900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EA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EB000000">
            <w:pPr>
              <w:rPr>
                <w:sz w:val="24"/>
              </w:rPr>
            </w:pPr>
            <w:r>
              <w:rPr>
                <w:rFonts w:ascii="Times New Roman" w:hAnsi="Times New Roman"/>
                <w:sz w:val="24"/>
              </w:rPr>
              <w:t>Гараж</w:t>
            </w:r>
          </w:p>
        </w:tc>
      </w:tr>
      <w:tr>
        <w:trPr>
          <w:trHeight w:hRule="atLeast" w:val="44"/>
        </w:trPr>
        <w:tc>
          <w:tcPr>
            <w:tcW w:type="dxa" w:w="3009"/>
            <w:tcBorders>
              <w:top w:color="000000" w:sz="4" w:val="single"/>
              <w:left w:color="000000" w:sz="4" w:val="single"/>
              <w:bottom w:color="000000" w:sz="4" w:val="single"/>
              <w:right w:color="000000" w:sz="4" w:val="single"/>
            </w:tcBorders>
          </w:tcPr>
          <w:p w14:paraId="EC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ED000000">
            <w:pPr>
              <w:rPr>
                <w:rFonts w:ascii="Times New Roman" w:hAnsi="Times New Roman"/>
                <w:sz w:val="24"/>
              </w:rPr>
            </w:pPr>
            <w:r>
              <w:rPr>
                <w:rFonts w:ascii="Times New Roman" w:hAnsi="Times New Roman"/>
                <w:sz w:val="24"/>
              </w:rPr>
              <w:t>П12220006608</w:t>
            </w:r>
          </w:p>
        </w:tc>
      </w:tr>
      <w:tr>
        <w:trPr>
          <w:trHeight w:hRule="atLeast" w:val="210"/>
        </w:trPr>
        <w:tc>
          <w:tcPr>
            <w:tcW w:type="dxa" w:w="3009"/>
            <w:tcBorders>
              <w:top w:color="000000" w:sz="4" w:val="single"/>
              <w:left w:color="000000" w:sz="4" w:val="single"/>
              <w:bottom w:color="000000" w:sz="4" w:val="single"/>
              <w:right w:color="000000" w:sz="4" w:val="single"/>
            </w:tcBorders>
          </w:tcPr>
          <w:p w14:paraId="EE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EF000000">
            <w:pPr>
              <w:rPr>
                <w:rFonts w:ascii="Times New Roman" w:hAnsi="Times New Roman"/>
                <w:sz w:val="24"/>
              </w:rPr>
            </w:pPr>
            <w:r>
              <w:rPr>
                <w:rFonts w:ascii="Times New Roman" w:hAnsi="Times New Roman"/>
                <w:sz w:val="24"/>
              </w:rPr>
              <w:t>22:71:011702:55</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F0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F1000000">
            <w:pPr>
              <w:rPr>
                <w:rFonts w:ascii="Times New Roman" w:hAnsi="Times New Roman"/>
                <w:sz w:val="24"/>
              </w:rPr>
            </w:pPr>
            <w:r>
              <w:rPr>
                <w:rFonts w:ascii="Times New Roman" w:hAnsi="Times New Roman"/>
                <w:sz w:val="24"/>
              </w:rPr>
              <w:t>829.4</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F2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F4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F5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F6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F7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F8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F9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FA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FB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0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0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КУВИ-001/2026-43986454</w:t>
            </w:r>
          </w:p>
          <w:p w14:paraId="FE00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284324/14</w:t>
            </w:r>
          </w:p>
        </w:tc>
      </w:tr>
    </w:tbl>
    <w:p w14:paraId="FF000000">
      <w:pPr>
        <w:widowControl w:val="0"/>
        <w:ind w:firstLine="709" w:left="0"/>
        <w:rPr>
          <w:rFonts w:ascii="Times New Roman" w:hAnsi="Times New Roman"/>
          <w:b w:val="1"/>
          <w:sz w:val="24"/>
        </w:rPr>
      </w:pPr>
    </w:p>
    <w:p w14:paraId="00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Канализационные сети №1</w:t>
      </w:r>
      <w:r>
        <w:rPr>
          <w:rFonts w:ascii="Times New Roman" w:hAnsi="Times New Roman"/>
          <w:b w:val="1"/>
          <w:color w:val="000000"/>
          <w:sz w:val="24"/>
        </w:rPr>
        <w:t>)</w:t>
      </w:r>
      <w:r>
        <w:rPr>
          <w:rFonts w:ascii="Times New Roman" w:hAnsi="Times New Roman"/>
          <w:b w:val="1"/>
          <w:color w:val="000000"/>
          <w:sz w:val="24"/>
        </w:rPr>
        <w:t xml:space="preserve">: </w:t>
      </w:r>
    </w:p>
    <w:p w14:paraId="01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02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03010000">
            <w:pPr>
              <w:rPr>
                <w:sz w:val="24"/>
              </w:rPr>
            </w:pPr>
            <w:r>
              <w:rPr>
                <w:rFonts w:ascii="Times New Roman" w:hAnsi="Times New Roman"/>
                <w:sz w:val="24"/>
              </w:rPr>
              <w:t>Канализационные сети №1</w:t>
            </w:r>
          </w:p>
        </w:tc>
      </w:tr>
      <w:tr>
        <w:trPr>
          <w:trHeight w:hRule="atLeast" w:val="44"/>
        </w:trPr>
        <w:tc>
          <w:tcPr>
            <w:tcW w:type="dxa" w:w="3009"/>
            <w:tcBorders>
              <w:top w:color="000000" w:sz="4" w:val="single"/>
              <w:left w:color="000000" w:sz="4" w:val="single"/>
              <w:bottom w:color="000000" w:sz="4" w:val="single"/>
              <w:right w:color="000000" w:sz="4" w:val="single"/>
            </w:tcBorders>
          </w:tcPr>
          <w:p w14:paraId="04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05010000">
            <w:pPr>
              <w:rPr>
                <w:rFonts w:ascii="Times New Roman" w:hAnsi="Times New Roman"/>
                <w:sz w:val="24"/>
              </w:rPr>
            </w:pPr>
            <w:r>
              <w:rPr>
                <w:rFonts w:ascii="Times New Roman" w:hAnsi="Times New Roman"/>
                <w:sz w:val="24"/>
              </w:rPr>
              <w:t>П12220006870</w:t>
            </w:r>
          </w:p>
        </w:tc>
      </w:tr>
      <w:tr>
        <w:trPr>
          <w:trHeight w:hRule="atLeast" w:val="210"/>
        </w:trPr>
        <w:tc>
          <w:tcPr>
            <w:tcW w:type="dxa" w:w="3009"/>
            <w:tcBorders>
              <w:top w:color="000000" w:sz="4" w:val="single"/>
              <w:left w:color="000000" w:sz="4" w:val="single"/>
              <w:bottom w:color="000000" w:sz="4" w:val="single"/>
              <w:right w:color="000000" w:sz="4" w:val="single"/>
            </w:tcBorders>
          </w:tcPr>
          <w:p w14:paraId="06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07010000">
            <w:pPr>
              <w:rPr>
                <w:rFonts w:ascii="Times New Roman" w:hAnsi="Times New Roman"/>
                <w:sz w:val="24"/>
              </w:rPr>
            </w:pPr>
            <w:r>
              <w:rPr>
                <w:rFonts w:ascii="Times New Roman" w:hAnsi="Times New Roman"/>
                <w:sz w:val="24"/>
              </w:rPr>
              <w:t>22:71:011131:191</w:t>
            </w:r>
          </w:p>
        </w:tc>
      </w:tr>
      <w:tr>
        <w:trPr>
          <w:trHeight w:hRule="atLeast" w:val="22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10000">
            <w:pPr>
              <w:widowControl w:val="0"/>
              <w:spacing w:after="0" w:line="240" w:lineRule="auto"/>
              <w:ind/>
              <w:rPr>
                <w:rFonts w:ascii="Times New Roman" w:hAnsi="Times New Roman"/>
                <w:sz w:val="24"/>
              </w:rPr>
            </w:pPr>
            <w:r>
              <w:rPr>
                <w:sz w:val="24"/>
              </w:rPr>
              <w:t>Протяженность</w:t>
            </w:r>
            <w:r>
              <w:rPr>
                <w:rFonts w:ascii="Times New Roman" w:hAnsi="Times New Roman"/>
                <w:sz w:val="24"/>
              </w:rPr>
              <w:t xml:space="preserve"> (м.):</w:t>
            </w:r>
          </w:p>
        </w:tc>
        <w:tc>
          <w:tcPr>
            <w:tcW w:type="dxa" w:w="6345"/>
            <w:tcBorders>
              <w:top w:color="000000" w:sz="4" w:val="single"/>
              <w:left w:color="000000" w:sz="4" w:val="single"/>
              <w:bottom w:color="000000" w:sz="4" w:val="single"/>
              <w:right w:color="000000" w:sz="4" w:val="single"/>
            </w:tcBorders>
            <w:vAlign w:val="center"/>
          </w:tcPr>
          <w:p w14:paraId="09010000">
            <w:pPr>
              <w:rPr>
                <w:rFonts w:ascii="Times New Roman" w:hAnsi="Times New Roman"/>
                <w:sz w:val="24"/>
              </w:rPr>
            </w:pPr>
            <w:r>
              <w:rPr>
                <w:rFonts w:ascii="Times New Roman" w:hAnsi="Times New Roman"/>
                <w:sz w:val="24"/>
              </w:rPr>
              <w:t>24</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0A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0C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0D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0E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0F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10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11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12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13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КУВИ-001/2026-43986465</w:t>
            </w:r>
          </w:p>
          <w:p w14:paraId="16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284324/6</w:t>
            </w:r>
          </w:p>
        </w:tc>
      </w:tr>
    </w:tbl>
    <w:p w14:paraId="17010000">
      <w:pPr>
        <w:widowControl w:val="0"/>
        <w:ind w:firstLine="709" w:left="0"/>
        <w:rPr>
          <w:rFonts w:ascii="Times New Roman" w:hAnsi="Times New Roman"/>
          <w:sz w:val="24"/>
          <w:shd w:fill="FFD821" w:val="clear"/>
        </w:rPr>
      </w:pPr>
    </w:p>
    <w:p w14:paraId="18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Канализационные сети</w:t>
      </w:r>
      <w:r>
        <w:rPr>
          <w:rFonts w:ascii="Times New Roman" w:hAnsi="Times New Roman"/>
          <w:b w:val="1"/>
          <w:color w:val="000000"/>
          <w:sz w:val="24"/>
        </w:rPr>
        <w:t>)</w:t>
      </w:r>
      <w:r>
        <w:rPr>
          <w:rFonts w:ascii="Times New Roman" w:hAnsi="Times New Roman"/>
          <w:b w:val="1"/>
          <w:color w:val="000000"/>
          <w:sz w:val="24"/>
        </w:rPr>
        <w:t xml:space="preserve">: </w:t>
      </w:r>
    </w:p>
    <w:p w14:paraId="19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1A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1B010000">
            <w:pPr>
              <w:rPr>
                <w:sz w:val="24"/>
              </w:rPr>
            </w:pPr>
            <w:r>
              <w:rPr>
                <w:rFonts w:ascii="Times New Roman" w:hAnsi="Times New Roman"/>
                <w:sz w:val="24"/>
              </w:rPr>
              <w:t>Канализационные сети</w:t>
            </w:r>
          </w:p>
        </w:tc>
      </w:tr>
      <w:tr>
        <w:trPr>
          <w:trHeight w:hRule="atLeast" w:val="44"/>
        </w:trPr>
        <w:tc>
          <w:tcPr>
            <w:tcW w:type="dxa" w:w="3009"/>
            <w:tcBorders>
              <w:top w:color="000000" w:sz="4" w:val="single"/>
              <w:left w:color="000000" w:sz="4" w:val="single"/>
              <w:bottom w:color="000000" w:sz="4" w:val="single"/>
              <w:right w:color="000000" w:sz="4" w:val="single"/>
            </w:tcBorders>
          </w:tcPr>
          <w:p w14:paraId="1C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1D010000">
            <w:pPr>
              <w:rPr>
                <w:rFonts w:ascii="Times New Roman" w:hAnsi="Times New Roman"/>
                <w:sz w:val="24"/>
              </w:rPr>
            </w:pPr>
            <w:r>
              <w:rPr>
                <w:rFonts w:ascii="Times New Roman" w:hAnsi="Times New Roman"/>
                <w:sz w:val="24"/>
              </w:rPr>
              <w:t>П12220007788</w:t>
            </w:r>
          </w:p>
        </w:tc>
      </w:tr>
      <w:tr>
        <w:trPr>
          <w:trHeight w:hRule="atLeast" w:val="210"/>
        </w:trPr>
        <w:tc>
          <w:tcPr>
            <w:tcW w:type="dxa" w:w="3009"/>
            <w:tcBorders>
              <w:top w:color="000000" w:sz="4" w:val="single"/>
              <w:left w:color="000000" w:sz="4" w:val="single"/>
              <w:bottom w:color="000000" w:sz="4" w:val="single"/>
              <w:right w:color="000000" w:sz="4" w:val="single"/>
            </w:tcBorders>
          </w:tcPr>
          <w:p w14:paraId="1E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1F010000">
            <w:pPr>
              <w:rPr>
                <w:rFonts w:ascii="Times New Roman" w:hAnsi="Times New Roman"/>
                <w:sz w:val="24"/>
              </w:rPr>
            </w:pPr>
            <w:r>
              <w:rPr>
                <w:rFonts w:ascii="Times New Roman" w:hAnsi="Times New Roman"/>
                <w:sz w:val="24"/>
              </w:rPr>
              <w:t>22:71:011702:53</w:t>
            </w:r>
          </w:p>
        </w:tc>
      </w:tr>
      <w:tr>
        <w:trPr>
          <w:trHeight w:hRule="atLeast" w:val="22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10000">
            <w:pPr>
              <w:widowControl w:val="0"/>
              <w:spacing w:after="0" w:line="240" w:lineRule="auto"/>
              <w:ind/>
              <w:rPr>
                <w:rFonts w:ascii="Times New Roman" w:hAnsi="Times New Roman"/>
                <w:sz w:val="24"/>
              </w:rPr>
            </w:pPr>
            <w:r>
              <w:rPr>
                <w:sz w:val="24"/>
              </w:rPr>
              <w:t>Протяженность</w:t>
            </w:r>
            <w:r>
              <w:rPr>
                <w:rFonts w:ascii="Times New Roman" w:hAnsi="Times New Roman"/>
                <w:sz w:val="24"/>
              </w:rPr>
              <w:t xml:space="preserve"> (м.):</w:t>
            </w:r>
          </w:p>
        </w:tc>
        <w:tc>
          <w:tcPr>
            <w:tcW w:type="dxa" w:w="6345"/>
            <w:tcBorders>
              <w:top w:color="000000" w:sz="4" w:val="single"/>
              <w:left w:color="000000" w:sz="4" w:val="single"/>
              <w:bottom w:color="000000" w:sz="4" w:val="single"/>
              <w:right w:color="000000" w:sz="4" w:val="single"/>
            </w:tcBorders>
            <w:vAlign w:val="center"/>
          </w:tcPr>
          <w:p w14:paraId="21010000">
            <w:pPr>
              <w:rPr>
                <w:rFonts w:ascii="Times New Roman" w:hAnsi="Times New Roman"/>
                <w:sz w:val="24"/>
              </w:rPr>
            </w:pPr>
            <w:r>
              <w:rPr>
                <w:rFonts w:ascii="Times New Roman" w:hAnsi="Times New Roman"/>
                <w:sz w:val="24"/>
              </w:rPr>
              <w:t>137</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22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24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25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26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27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28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29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2A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2B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КУВИ-001/2026-43986451</w:t>
            </w:r>
          </w:p>
          <w:p w14:paraId="2E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w:t>
            </w:r>
          </w:p>
        </w:tc>
      </w:tr>
    </w:tbl>
    <w:p w14:paraId="2F010000">
      <w:pPr>
        <w:widowControl w:val="0"/>
        <w:ind w:firstLine="709" w:left="0"/>
        <w:rPr>
          <w:rFonts w:ascii="Times New Roman" w:hAnsi="Times New Roman"/>
          <w:sz w:val="24"/>
          <w:shd w:fill="FFD821" w:val="clear"/>
        </w:rPr>
      </w:pPr>
    </w:p>
    <w:p w14:paraId="30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Здание конторы</w:t>
      </w:r>
      <w:r>
        <w:rPr>
          <w:rFonts w:ascii="Times New Roman" w:hAnsi="Times New Roman"/>
          <w:b w:val="1"/>
          <w:color w:val="000000"/>
          <w:sz w:val="24"/>
        </w:rPr>
        <w:t>)</w:t>
      </w:r>
      <w:r>
        <w:rPr>
          <w:rFonts w:ascii="Times New Roman" w:hAnsi="Times New Roman"/>
          <w:b w:val="1"/>
          <w:color w:val="000000"/>
          <w:sz w:val="24"/>
        </w:rPr>
        <w:t xml:space="preserve">: </w:t>
      </w:r>
    </w:p>
    <w:p w14:paraId="31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32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33010000">
            <w:pPr>
              <w:rPr>
                <w:sz w:val="24"/>
              </w:rPr>
            </w:pPr>
            <w:r>
              <w:rPr>
                <w:rFonts w:ascii="Times New Roman" w:hAnsi="Times New Roman"/>
                <w:sz w:val="24"/>
              </w:rPr>
              <w:t>Здание конторы</w:t>
            </w:r>
          </w:p>
        </w:tc>
      </w:tr>
      <w:tr>
        <w:trPr>
          <w:trHeight w:hRule="atLeast" w:val="44"/>
        </w:trPr>
        <w:tc>
          <w:tcPr>
            <w:tcW w:type="dxa" w:w="3009"/>
            <w:tcBorders>
              <w:top w:color="000000" w:sz="4" w:val="single"/>
              <w:left w:color="000000" w:sz="4" w:val="single"/>
              <w:bottom w:color="000000" w:sz="4" w:val="single"/>
              <w:right w:color="000000" w:sz="4" w:val="single"/>
            </w:tcBorders>
          </w:tcPr>
          <w:p w14:paraId="34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35010000">
            <w:pPr>
              <w:rPr>
                <w:rFonts w:ascii="Times New Roman" w:hAnsi="Times New Roman"/>
                <w:sz w:val="24"/>
              </w:rPr>
            </w:pPr>
            <w:r>
              <w:rPr>
                <w:rFonts w:ascii="Times New Roman" w:hAnsi="Times New Roman"/>
                <w:sz w:val="24"/>
              </w:rPr>
              <w:t>П12220006761</w:t>
            </w:r>
          </w:p>
        </w:tc>
      </w:tr>
      <w:tr>
        <w:trPr>
          <w:trHeight w:hRule="atLeast" w:val="210"/>
        </w:trPr>
        <w:tc>
          <w:tcPr>
            <w:tcW w:type="dxa" w:w="3009"/>
            <w:tcBorders>
              <w:top w:color="000000" w:sz="4" w:val="single"/>
              <w:left w:color="000000" w:sz="4" w:val="single"/>
              <w:bottom w:color="000000" w:sz="4" w:val="single"/>
              <w:right w:color="000000" w:sz="4" w:val="single"/>
            </w:tcBorders>
          </w:tcPr>
          <w:p w14:paraId="36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37010000">
            <w:pPr>
              <w:rPr>
                <w:rFonts w:ascii="Times New Roman" w:hAnsi="Times New Roman"/>
                <w:sz w:val="24"/>
              </w:rPr>
            </w:pPr>
            <w:r>
              <w:rPr>
                <w:rFonts w:ascii="Times New Roman" w:hAnsi="Times New Roman"/>
                <w:sz w:val="24"/>
              </w:rPr>
              <w:t>22:71:011131:192</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3801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39010000">
            <w:pPr>
              <w:rPr>
                <w:rFonts w:ascii="Times New Roman" w:hAnsi="Times New Roman"/>
                <w:sz w:val="24"/>
              </w:rPr>
            </w:pPr>
            <w:r>
              <w:rPr>
                <w:rFonts w:ascii="Times New Roman" w:hAnsi="Times New Roman"/>
                <w:sz w:val="24"/>
              </w:rPr>
              <w:t>630.1</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3A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3C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3D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3E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3F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40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41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42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43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КУВИ-001/2026-43986462</w:t>
            </w:r>
          </w:p>
          <w:p w14:paraId="46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284324/8</w:t>
            </w:r>
          </w:p>
        </w:tc>
      </w:tr>
    </w:tbl>
    <w:p w14:paraId="47010000">
      <w:pPr>
        <w:widowControl w:val="0"/>
        <w:ind w:firstLine="709" w:left="0"/>
        <w:rPr>
          <w:rFonts w:ascii="Times New Roman" w:hAnsi="Times New Roman"/>
          <w:sz w:val="24"/>
        </w:rPr>
      </w:pPr>
    </w:p>
    <w:p w14:paraId="48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Котельная</w:t>
      </w:r>
      <w:r>
        <w:rPr>
          <w:rFonts w:ascii="Times New Roman" w:hAnsi="Times New Roman"/>
          <w:b w:val="1"/>
          <w:color w:val="000000"/>
          <w:sz w:val="24"/>
        </w:rPr>
        <w:t>)</w:t>
      </w:r>
      <w:r>
        <w:rPr>
          <w:rFonts w:ascii="Times New Roman" w:hAnsi="Times New Roman"/>
          <w:b w:val="1"/>
          <w:color w:val="000000"/>
          <w:sz w:val="24"/>
        </w:rPr>
        <w:t xml:space="preserve">: </w:t>
      </w:r>
    </w:p>
    <w:p w14:paraId="49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4A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4B010000">
            <w:pPr>
              <w:rPr>
                <w:sz w:val="24"/>
              </w:rPr>
            </w:pPr>
            <w:r>
              <w:rPr>
                <w:rFonts w:ascii="Times New Roman" w:hAnsi="Times New Roman"/>
                <w:sz w:val="24"/>
              </w:rPr>
              <w:t>Котельная</w:t>
            </w:r>
          </w:p>
        </w:tc>
      </w:tr>
      <w:tr>
        <w:trPr>
          <w:trHeight w:hRule="atLeast" w:val="44"/>
        </w:trPr>
        <w:tc>
          <w:tcPr>
            <w:tcW w:type="dxa" w:w="3009"/>
            <w:tcBorders>
              <w:top w:color="000000" w:sz="4" w:val="single"/>
              <w:left w:color="000000" w:sz="4" w:val="single"/>
              <w:bottom w:color="000000" w:sz="4" w:val="single"/>
              <w:right w:color="000000" w:sz="4" w:val="single"/>
            </w:tcBorders>
          </w:tcPr>
          <w:p w14:paraId="4C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4D010000">
            <w:pPr>
              <w:rPr>
                <w:rFonts w:ascii="Times New Roman" w:hAnsi="Times New Roman"/>
                <w:sz w:val="24"/>
              </w:rPr>
            </w:pPr>
            <w:r>
              <w:rPr>
                <w:rFonts w:ascii="Times New Roman" w:hAnsi="Times New Roman"/>
                <w:sz w:val="24"/>
              </w:rPr>
              <w:t>П12220006765</w:t>
            </w:r>
          </w:p>
        </w:tc>
      </w:tr>
      <w:tr>
        <w:trPr>
          <w:trHeight w:hRule="atLeast" w:val="210"/>
        </w:trPr>
        <w:tc>
          <w:tcPr>
            <w:tcW w:type="dxa" w:w="3009"/>
            <w:tcBorders>
              <w:top w:color="000000" w:sz="4" w:val="single"/>
              <w:left w:color="000000" w:sz="4" w:val="single"/>
              <w:bottom w:color="000000" w:sz="4" w:val="single"/>
              <w:right w:color="000000" w:sz="4" w:val="single"/>
            </w:tcBorders>
          </w:tcPr>
          <w:p w14:paraId="4E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4F010000">
            <w:pPr>
              <w:rPr>
                <w:rFonts w:ascii="Times New Roman" w:hAnsi="Times New Roman"/>
                <w:sz w:val="24"/>
              </w:rPr>
            </w:pPr>
            <w:r>
              <w:rPr>
                <w:rFonts w:ascii="Times New Roman" w:hAnsi="Times New Roman"/>
                <w:sz w:val="24"/>
              </w:rPr>
              <w:t>22:71:011131:236</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5001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51010000">
            <w:pPr>
              <w:rPr>
                <w:rFonts w:ascii="Times New Roman" w:hAnsi="Times New Roman"/>
                <w:sz w:val="24"/>
              </w:rPr>
            </w:pPr>
            <w:r>
              <w:rPr>
                <w:rFonts w:ascii="Times New Roman" w:hAnsi="Times New Roman"/>
                <w:sz w:val="24"/>
              </w:rPr>
              <w:t>99.2</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52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54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55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56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57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58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59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5A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5B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КУВИ-001/2026-43986464</w:t>
            </w:r>
          </w:p>
          <w:p w14:paraId="5E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284324/17</w:t>
            </w:r>
          </w:p>
        </w:tc>
      </w:tr>
    </w:tbl>
    <w:p w14:paraId="5F010000">
      <w:pPr>
        <w:widowControl w:val="0"/>
        <w:ind w:firstLine="709" w:left="0"/>
        <w:rPr>
          <w:rFonts w:ascii="Times New Roman" w:hAnsi="Times New Roman"/>
          <w:sz w:val="24"/>
        </w:rPr>
      </w:pPr>
    </w:p>
    <w:p w14:paraId="60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Кабельные ЛЭП</w:t>
      </w:r>
      <w:r>
        <w:rPr>
          <w:rFonts w:ascii="Times New Roman" w:hAnsi="Times New Roman"/>
          <w:b w:val="1"/>
          <w:color w:val="000000"/>
          <w:sz w:val="24"/>
        </w:rPr>
        <w:t>)</w:t>
      </w:r>
      <w:r>
        <w:rPr>
          <w:rFonts w:ascii="Times New Roman" w:hAnsi="Times New Roman"/>
          <w:b w:val="1"/>
          <w:color w:val="000000"/>
          <w:sz w:val="24"/>
        </w:rPr>
        <w:t xml:space="preserve">: </w:t>
      </w:r>
    </w:p>
    <w:p w14:paraId="61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62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63010000">
            <w:pPr>
              <w:rPr>
                <w:sz w:val="24"/>
              </w:rPr>
            </w:pPr>
            <w:r>
              <w:rPr>
                <w:rFonts w:ascii="Times New Roman" w:hAnsi="Times New Roman"/>
                <w:sz w:val="24"/>
              </w:rPr>
              <w:t>Кабельные ЛЭП</w:t>
            </w:r>
          </w:p>
        </w:tc>
      </w:tr>
      <w:tr>
        <w:trPr>
          <w:trHeight w:hRule="atLeast" w:val="44"/>
        </w:trPr>
        <w:tc>
          <w:tcPr>
            <w:tcW w:type="dxa" w:w="3009"/>
            <w:tcBorders>
              <w:top w:color="000000" w:sz="4" w:val="single"/>
              <w:left w:color="000000" w:sz="4" w:val="single"/>
              <w:bottom w:color="000000" w:sz="4" w:val="single"/>
              <w:right w:color="000000" w:sz="4" w:val="single"/>
            </w:tcBorders>
          </w:tcPr>
          <w:p w14:paraId="64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65010000">
            <w:pPr>
              <w:rPr>
                <w:rFonts w:ascii="Times New Roman" w:hAnsi="Times New Roman"/>
                <w:sz w:val="24"/>
              </w:rPr>
            </w:pPr>
            <w:r>
              <w:rPr>
                <w:rFonts w:ascii="Times New Roman" w:hAnsi="Times New Roman"/>
                <w:sz w:val="24"/>
              </w:rPr>
              <w:t>П12220006754</w:t>
            </w:r>
          </w:p>
        </w:tc>
      </w:tr>
      <w:tr>
        <w:trPr>
          <w:trHeight w:hRule="atLeast" w:val="201"/>
        </w:trPr>
        <w:tc>
          <w:tcPr>
            <w:tcW w:type="dxa" w:w="3009"/>
            <w:tcBorders>
              <w:top w:color="000000" w:sz="4" w:val="single"/>
              <w:left w:color="000000" w:sz="4" w:val="single"/>
              <w:bottom w:color="000000" w:sz="4" w:val="single"/>
              <w:right w:color="000000" w:sz="4" w:val="single"/>
            </w:tcBorders>
          </w:tcPr>
          <w:p w14:paraId="66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67010000">
            <w:pPr>
              <w:rPr>
                <w:rFonts w:ascii="Times New Roman" w:hAnsi="Times New Roman"/>
                <w:sz w:val="24"/>
              </w:rPr>
            </w:pPr>
            <w:r>
              <w:rPr>
                <w:rFonts w:ascii="Times New Roman" w:hAnsi="Times New Roman"/>
                <w:sz w:val="24"/>
              </w:rPr>
              <w:t>22:71:011702:54</w:t>
            </w:r>
          </w:p>
        </w:tc>
      </w:tr>
      <w:tr>
        <w:trPr>
          <w:trHeight w:hRule="atLeast" w:val="22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10000">
            <w:pPr>
              <w:widowControl w:val="0"/>
              <w:spacing w:after="0" w:line="240" w:lineRule="auto"/>
              <w:ind/>
              <w:rPr>
                <w:rFonts w:ascii="Times New Roman" w:hAnsi="Times New Roman"/>
                <w:sz w:val="24"/>
              </w:rPr>
            </w:pPr>
            <w:r>
              <w:rPr>
                <w:sz w:val="24"/>
              </w:rPr>
              <w:t>Протяженность</w:t>
            </w:r>
            <w:r>
              <w:rPr>
                <w:rFonts w:ascii="Times New Roman" w:hAnsi="Times New Roman"/>
                <w:sz w:val="24"/>
              </w:rPr>
              <w:t xml:space="preserve"> (м.):</w:t>
            </w:r>
          </w:p>
        </w:tc>
        <w:tc>
          <w:tcPr>
            <w:tcW w:type="dxa" w:w="6345"/>
            <w:tcBorders>
              <w:top w:color="000000" w:sz="4" w:val="single"/>
              <w:left w:color="000000" w:sz="4" w:val="single"/>
              <w:bottom w:color="000000" w:sz="4" w:val="single"/>
              <w:right w:color="000000" w:sz="4" w:val="single"/>
            </w:tcBorders>
            <w:vAlign w:val="center"/>
          </w:tcPr>
          <w:p w14:paraId="69010000">
            <w:pPr>
              <w:rPr>
                <w:rFonts w:ascii="Times New Roman" w:hAnsi="Times New Roman"/>
                <w:sz w:val="24"/>
              </w:rPr>
            </w:pPr>
            <w:r>
              <w:rPr>
                <w:rFonts w:ascii="Times New Roman" w:hAnsi="Times New Roman"/>
                <w:sz w:val="24"/>
              </w:rPr>
              <w:t>400</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6A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6C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6D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6E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6F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70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71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72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73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КУВИ-001/2026-43986467</w:t>
            </w:r>
          </w:p>
          <w:p w14:paraId="76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284324/16</w:t>
            </w:r>
          </w:p>
        </w:tc>
      </w:tr>
    </w:tbl>
    <w:p w14:paraId="77010000">
      <w:pPr>
        <w:widowControl w:val="0"/>
        <w:ind w:firstLine="709" w:left="0"/>
        <w:rPr>
          <w:rFonts w:ascii="Times New Roman" w:hAnsi="Times New Roman"/>
          <w:sz w:val="24"/>
          <w:shd w:fill="FFD821" w:val="clear"/>
        </w:rPr>
      </w:pPr>
    </w:p>
    <w:p w14:paraId="78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Ограждение территории</w:t>
      </w:r>
      <w:r>
        <w:rPr>
          <w:rFonts w:ascii="Times New Roman" w:hAnsi="Times New Roman"/>
          <w:b w:val="1"/>
          <w:color w:val="000000"/>
          <w:sz w:val="24"/>
        </w:rPr>
        <w:t>)</w:t>
      </w:r>
      <w:r>
        <w:rPr>
          <w:rFonts w:ascii="Times New Roman" w:hAnsi="Times New Roman"/>
          <w:b w:val="1"/>
          <w:color w:val="000000"/>
          <w:sz w:val="24"/>
        </w:rPr>
        <w:t xml:space="preserve">: </w:t>
      </w:r>
    </w:p>
    <w:p w14:paraId="79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7A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7B010000">
            <w:pPr>
              <w:rPr>
                <w:sz w:val="24"/>
              </w:rPr>
            </w:pPr>
            <w:r>
              <w:rPr>
                <w:rFonts w:ascii="Times New Roman" w:hAnsi="Times New Roman"/>
                <w:sz w:val="24"/>
              </w:rPr>
              <w:t>Ограждение территории</w:t>
            </w:r>
          </w:p>
        </w:tc>
      </w:tr>
      <w:tr>
        <w:trPr>
          <w:trHeight w:hRule="atLeast" w:val="44"/>
        </w:trPr>
        <w:tc>
          <w:tcPr>
            <w:tcW w:type="dxa" w:w="3009"/>
            <w:tcBorders>
              <w:top w:color="000000" w:sz="4" w:val="single"/>
              <w:left w:color="000000" w:sz="4" w:val="single"/>
              <w:bottom w:color="000000" w:sz="4" w:val="single"/>
              <w:right w:color="000000" w:sz="4" w:val="single"/>
            </w:tcBorders>
          </w:tcPr>
          <w:p w14:paraId="7C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7D010000">
            <w:pPr>
              <w:rPr>
                <w:rFonts w:ascii="Times New Roman" w:hAnsi="Times New Roman"/>
                <w:sz w:val="24"/>
              </w:rPr>
            </w:pPr>
            <w:r>
              <w:rPr>
                <w:rFonts w:ascii="Times New Roman" w:hAnsi="Times New Roman"/>
                <w:sz w:val="24"/>
              </w:rPr>
              <w:t>П12220002874</w:t>
            </w:r>
          </w:p>
        </w:tc>
      </w:tr>
      <w:tr>
        <w:trPr>
          <w:trHeight w:hRule="atLeast" w:val="210"/>
        </w:trPr>
        <w:tc>
          <w:tcPr>
            <w:tcW w:type="dxa" w:w="3009"/>
            <w:tcBorders>
              <w:top w:color="000000" w:sz="4" w:val="single"/>
              <w:left w:color="000000" w:sz="4" w:val="single"/>
              <w:bottom w:color="000000" w:sz="4" w:val="single"/>
              <w:right w:color="000000" w:sz="4" w:val="single"/>
            </w:tcBorders>
          </w:tcPr>
          <w:p w14:paraId="7E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7F010000">
            <w:pPr>
              <w:rPr>
                <w:rFonts w:ascii="Times New Roman" w:hAnsi="Times New Roman"/>
                <w:sz w:val="24"/>
              </w:rPr>
            </w:pPr>
            <w:r>
              <w:rPr>
                <w:rFonts w:ascii="Times New Roman" w:hAnsi="Times New Roman"/>
                <w:sz w:val="24"/>
              </w:rPr>
              <w:t>22:71:011131:127</w:t>
            </w:r>
          </w:p>
        </w:tc>
      </w:tr>
      <w:tr>
        <w:trPr>
          <w:trHeight w:hRule="atLeast" w:val="22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10000">
            <w:pPr>
              <w:widowControl w:val="0"/>
              <w:spacing w:after="0" w:line="240" w:lineRule="auto"/>
              <w:ind/>
              <w:rPr>
                <w:rFonts w:ascii="Times New Roman" w:hAnsi="Times New Roman"/>
                <w:sz w:val="24"/>
              </w:rPr>
            </w:pPr>
            <w:r>
              <w:rPr>
                <w:sz w:val="24"/>
              </w:rPr>
              <w:t>Протяженность</w:t>
            </w:r>
            <w:r>
              <w:rPr>
                <w:rFonts w:ascii="Times New Roman" w:hAnsi="Times New Roman"/>
                <w:sz w:val="24"/>
              </w:rPr>
              <w:t xml:space="preserve"> (м.):</w:t>
            </w:r>
          </w:p>
        </w:tc>
        <w:tc>
          <w:tcPr>
            <w:tcW w:type="dxa" w:w="6345"/>
            <w:tcBorders>
              <w:top w:color="000000" w:sz="4" w:val="single"/>
              <w:left w:color="000000" w:sz="4" w:val="single"/>
              <w:bottom w:color="000000" w:sz="4" w:val="single"/>
              <w:right w:color="000000" w:sz="4" w:val="single"/>
            </w:tcBorders>
            <w:vAlign w:val="center"/>
          </w:tcPr>
          <w:p w14:paraId="81010000">
            <w:pPr>
              <w:rPr>
                <w:rFonts w:ascii="Times New Roman" w:hAnsi="Times New Roman"/>
                <w:sz w:val="24"/>
              </w:rPr>
            </w:pPr>
            <w:r>
              <w:rPr>
                <w:rFonts w:ascii="Times New Roman" w:hAnsi="Times New Roman"/>
                <w:sz w:val="24"/>
              </w:rPr>
              <w:t>577</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82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84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85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6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87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8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89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A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8B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КУВИ-001/2026-43986459</w:t>
            </w:r>
          </w:p>
          <w:p w14:paraId="8E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284324/15</w:t>
            </w:r>
          </w:p>
        </w:tc>
      </w:tr>
    </w:tbl>
    <w:p w14:paraId="8F010000">
      <w:pPr>
        <w:widowControl w:val="0"/>
        <w:ind w:firstLine="709" w:left="0"/>
        <w:rPr>
          <w:rFonts w:ascii="Times New Roman" w:hAnsi="Times New Roman"/>
          <w:sz w:val="24"/>
          <w:shd w:fill="FFD821" w:val="clear"/>
        </w:rPr>
      </w:pPr>
    </w:p>
    <w:p w14:paraId="90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Производственное помещение</w:t>
      </w:r>
      <w:r>
        <w:rPr>
          <w:rFonts w:ascii="Times New Roman" w:hAnsi="Times New Roman"/>
          <w:b w:val="1"/>
          <w:color w:val="000000"/>
          <w:sz w:val="24"/>
        </w:rPr>
        <w:t>)</w:t>
      </w:r>
      <w:r>
        <w:rPr>
          <w:rFonts w:ascii="Times New Roman" w:hAnsi="Times New Roman"/>
          <w:b w:val="1"/>
          <w:color w:val="000000"/>
          <w:sz w:val="24"/>
        </w:rPr>
        <w:t xml:space="preserve">: </w:t>
      </w:r>
    </w:p>
    <w:p w14:paraId="91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92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93010000">
            <w:pPr>
              <w:rPr>
                <w:sz w:val="24"/>
              </w:rPr>
            </w:pPr>
            <w:r>
              <w:rPr>
                <w:rFonts w:ascii="Times New Roman" w:hAnsi="Times New Roman"/>
                <w:sz w:val="24"/>
              </w:rPr>
              <w:t>Производственное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Pr>
          <w:p w14:paraId="94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95010000">
            <w:pPr>
              <w:rPr>
                <w:rFonts w:ascii="Times New Roman" w:hAnsi="Times New Roman"/>
                <w:sz w:val="24"/>
              </w:rPr>
            </w:pPr>
            <w:r>
              <w:rPr>
                <w:rFonts w:ascii="Times New Roman" w:hAnsi="Times New Roman"/>
                <w:sz w:val="24"/>
              </w:rPr>
              <w:t>П12220007787</w:t>
            </w:r>
          </w:p>
        </w:tc>
      </w:tr>
      <w:tr>
        <w:trPr>
          <w:trHeight w:hRule="atLeast" w:val="210"/>
        </w:trPr>
        <w:tc>
          <w:tcPr>
            <w:tcW w:type="dxa" w:w="3009"/>
            <w:tcBorders>
              <w:top w:color="000000" w:sz="4" w:val="single"/>
              <w:left w:color="000000" w:sz="4" w:val="single"/>
              <w:bottom w:color="000000" w:sz="4" w:val="single"/>
              <w:right w:color="000000" w:sz="4" w:val="single"/>
            </w:tcBorders>
          </w:tcPr>
          <w:p w14:paraId="96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97010000">
            <w:pPr>
              <w:rPr>
                <w:rFonts w:ascii="Times New Roman" w:hAnsi="Times New Roman"/>
                <w:sz w:val="24"/>
              </w:rPr>
            </w:pPr>
            <w:r>
              <w:rPr>
                <w:rFonts w:ascii="Times New Roman" w:hAnsi="Times New Roman"/>
                <w:sz w:val="24"/>
              </w:rPr>
              <w:t>22:71:011131:261</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9801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99010000">
            <w:pPr>
              <w:rPr>
                <w:rFonts w:ascii="Times New Roman" w:hAnsi="Times New Roman"/>
                <w:sz w:val="24"/>
              </w:rPr>
            </w:pPr>
            <w:r>
              <w:rPr>
                <w:rFonts w:ascii="Times New Roman" w:hAnsi="Times New Roman"/>
                <w:sz w:val="24"/>
              </w:rPr>
              <w:t>485.8</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9A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9C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9D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9E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9F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A0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A1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A2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A3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КУВИ-001/2026-43986470</w:t>
            </w:r>
          </w:p>
          <w:p w14:paraId="A6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284324/12</w:t>
            </w:r>
          </w:p>
        </w:tc>
      </w:tr>
    </w:tbl>
    <w:p w14:paraId="A7010000">
      <w:pPr>
        <w:widowControl w:val="0"/>
        <w:ind w:firstLine="709" w:left="0"/>
        <w:rPr>
          <w:rFonts w:ascii="Times New Roman" w:hAnsi="Times New Roman"/>
          <w:sz w:val="24"/>
          <w:shd w:fill="FFD821" w:val="clear"/>
        </w:rPr>
      </w:pPr>
    </w:p>
    <w:p w14:paraId="A8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Склад ГСМ</w:t>
      </w:r>
      <w:r>
        <w:rPr>
          <w:rFonts w:ascii="Times New Roman" w:hAnsi="Times New Roman"/>
          <w:b w:val="1"/>
          <w:color w:val="000000"/>
          <w:sz w:val="24"/>
        </w:rPr>
        <w:t>)</w:t>
      </w:r>
      <w:r>
        <w:rPr>
          <w:rFonts w:ascii="Times New Roman" w:hAnsi="Times New Roman"/>
          <w:b w:val="1"/>
          <w:color w:val="000000"/>
          <w:sz w:val="24"/>
        </w:rPr>
        <w:t xml:space="preserve">: </w:t>
      </w:r>
    </w:p>
    <w:p w14:paraId="A9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AA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AB010000">
            <w:pPr>
              <w:rPr>
                <w:sz w:val="24"/>
              </w:rPr>
            </w:pPr>
            <w:r>
              <w:rPr>
                <w:rFonts w:ascii="Times New Roman" w:hAnsi="Times New Roman"/>
                <w:sz w:val="24"/>
              </w:rPr>
              <w:t>Склад ГСМ</w:t>
            </w:r>
          </w:p>
        </w:tc>
      </w:tr>
      <w:tr>
        <w:trPr>
          <w:trHeight w:hRule="atLeast" w:val="44"/>
        </w:trPr>
        <w:tc>
          <w:tcPr>
            <w:tcW w:type="dxa" w:w="3009"/>
            <w:tcBorders>
              <w:top w:color="000000" w:sz="4" w:val="single"/>
              <w:left w:color="000000" w:sz="4" w:val="single"/>
              <w:bottom w:color="000000" w:sz="4" w:val="single"/>
              <w:right w:color="000000" w:sz="4" w:val="single"/>
            </w:tcBorders>
          </w:tcPr>
          <w:p w14:paraId="AC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AD010000">
            <w:pPr>
              <w:rPr>
                <w:rFonts w:ascii="Times New Roman" w:hAnsi="Times New Roman"/>
                <w:sz w:val="24"/>
              </w:rPr>
            </w:pPr>
            <w:r>
              <w:rPr>
                <w:rFonts w:ascii="Times New Roman" w:hAnsi="Times New Roman"/>
                <w:sz w:val="24"/>
              </w:rPr>
              <w:t>П12220006664</w:t>
            </w:r>
          </w:p>
        </w:tc>
      </w:tr>
      <w:tr>
        <w:trPr>
          <w:trHeight w:hRule="atLeast" w:val="210"/>
        </w:trPr>
        <w:tc>
          <w:tcPr>
            <w:tcW w:type="dxa" w:w="3009"/>
            <w:tcBorders>
              <w:top w:color="000000" w:sz="4" w:val="single"/>
              <w:left w:color="000000" w:sz="4" w:val="single"/>
              <w:bottom w:color="000000" w:sz="4" w:val="single"/>
              <w:right w:color="000000" w:sz="4" w:val="single"/>
            </w:tcBorders>
          </w:tcPr>
          <w:p w14:paraId="AE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AF010000">
            <w:pPr>
              <w:rPr>
                <w:rFonts w:ascii="Times New Roman" w:hAnsi="Times New Roman"/>
                <w:sz w:val="24"/>
              </w:rPr>
            </w:pPr>
            <w:r>
              <w:rPr>
                <w:rFonts w:ascii="Times New Roman" w:hAnsi="Times New Roman"/>
                <w:sz w:val="24"/>
              </w:rPr>
              <w:t>22:71:011131:125</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B001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B1010000">
            <w:pPr>
              <w:rPr>
                <w:rFonts w:ascii="Times New Roman" w:hAnsi="Times New Roman"/>
                <w:sz w:val="24"/>
              </w:rPr>
            </w:pPr>
            <w:r>
              <w:rPr>
                <w:rFonts w:ascii="Times New Roman" w:hAnsi="Times New Roman"/>
                <w:sz w:val="24"/>
              </w:rPr>
              <w:t xml:space="preserve">15.6 </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B2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B4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B5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B6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B7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B8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B9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BA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BB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КУВИ-001/2026-43986460</w:t>
            </w:r>
          </w:p>
          <w:p w14:paraId="BE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284324/9</w:t>
            </w:r>
          </w:p>
        </w:tc>
      </w:tr>
    </w:tbl>
    <w:p w14:paraId="BF010000">
      <w:pPr>
        <w:widowControl w:val="0"/>
        <w:ind w:firstLine="709" w:left="0"/>
        <w:rPr>
          <w:rFonts w:ascii="Times New Roman" w:hAnsi="Times New Roman"/>
          <w:sz w:val="24"/>
          <w:shd w:fill="FFD821" w:val="clear"/>
        </w:rPr>
      </w:pPr>
    </w:p>
    <w:p w14:paraId="C0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Склад</w:t>
      </w:r>
      <w:r>
        <w:rPr>
          <w:rFonts w:ascii="Times New Roman" w:hAnsi="Times New Roman"/>
          <w:b w:val="1"/>
          <w:color w:val="000000"/>
          <w:sz w:val="24"/>
        </w:rPr>
        <w:t>)</w:t>
      </w:r>
      <w:r>
        <w:rPr>
          <w:rFonts w:ascii="Times New Roman" w:hAnsi="Times New Roman"/>
          <w:b w:val="1"/>
          <w:color w:val="000000"/>
          <w:sz w:val="24"/>
        </w:rPr>
        <w:t xml:space="preserve">: </w:t>
      </w:r>
    </w:p>
    <w:p w14:paraId="C1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C2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C3010000">
            <w:pPr>
              <w:rPr>
                <w:sz w:val="24"/>
              </w:rPr>
            </w:pPr>
            <w:r>
              <w:rPr>
                <w:rFonts w:ascii="Times New Roman" w:hAnsi="Times New Roman"/>
                <w:sz w:val="24"/>
              </w:rPr>
              <w:t xml:space="preserve">Склад </w:t>
            </w:r>
          </w:p>
        </w:tc>
      </w:tr>
      <w:tr>
        <w:trPr>
          <w:trHeight w:hRule="atLeast" w:val="44"/>
        </w:trPr>
        <w:tc>
          <w:tcPr>
            <w:tcW w:type="dxa" w:w="3009"/>
            <w:tcBorders>
              <w:top w:color="000000" w:sz="4" w:val="single"/>
              <w:left w:color="000000" w:sz="4" w:val="single"/>
              <w:bottom w:color="000000" w:sz="4" w:val="single"/>
              <w:right w:color="000000" w:sz="4" w:val="single"/>
            </w:tcBorders>
          </w:tcPr>
          <w:p w14:paraId="C4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C5010000">
            <w:pPr>
              <w:rPr>
                <w:rFonts w:ascii="Times New Roman" w:hAnsi="Times New Roman"/>
                <w:sz w:val="24"/>
              </w:rPr>
            </w:pPr>
            <w:r>
              <w:rPr>
                <w:rFonts w:ascii="Times New Roman" w:hAnsi="Times New Roman"/>
                <w:sz w:val="24"/>
              </w:rPr>
              <w:t>П12220007786</w:t>
            </w:r>
          </w:p>
        </w:tc>
      </w:tr>
      <w:tr>
        <w:trPr>
          <w:trHeight w:hRule="atLeast" w:val="210"/>
        </w:trPr>
        <w:tc>
          <w:tcPr>
            <w:tcW w:type="dxa" w:w="3009"/>
            <w:tcBorders>
              <w:top w:color="000000" w:sz="4" w:val="single"/>
              <w:left w:color="000000" w:sz="4" w:val="single"/>
              <w:bottom w:color="000000" w:sz="4" w:val="single"/>
              <w:right w:color="000000" w:sz="4" w:val="single"/>
            </w:tcBorders>
          </w:tcPr>
          <w:p w14:paraId="C6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C7010000">
            <w:pPr>
              <w:rPr>
                <w:rFonts w:ascii="Times New Roman" w:hAnsi="Times New Roman"/>
                <w:sz w:val="24"/>
              </w:rPr>
            </w:pPr>
            <w:r>
              <w:rPr>
                <w:rFonts w:ascii="Times New Roman" w:hAnsi="Times New Roman"/>
                <w:sz w:val="24"/>
              </w:rPr>
              <w:t>22:71:011131:124</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C801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C9010000">
            <w:pPr>
              <w:rPr>
                <w:rFonts w:ascii="Times New Roman" w:hAnsi="Times New Roman"/>
                <w:sz w:val="24"/>
              </w:rPr>
            </w:pPr>
            <w:r>
              <w:rPr>
                <w:rFonts w:ascii="Times New Roman" w:hAnsi="Times New Roman"/>
                <w:sz w:val="24"/>
              </w:rPr>
              <w:t>598.2</w:t>
            </w:r>
            <w:r>
              <w:rPr>
                <w:rFonts w:ascii="Times New Roman" w:hAnsi="Times New Roman"/>
                <w:sz w:val="24"/>
              </w:rPr>
              <w:t xml:space="preserve"> </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CA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CC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CD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CE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CF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D0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D1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D2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D3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КУВИ-001/2026-43986456</w:t>
            </w:r>
          </w:p>
          <w:p w14:paraId="D6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284324/20</w:t>
            </w:r>
          </w:p>
        </w:tc>
      </w:tr>
    </w:tbl>
    <w:p w14:paraId="D7010000">
      <w:pPr>
        <w:widowControl w:val="0"/>
        <w:ind w:firstLine="709" w:left="0"/>
        <w:rPr>
          <w:rFonts w:ascii="Times New Roman" w:hAnsi="Times New Roman"/>
          <w:sz w:val="24"/>
          <w:shd w:fill="FFD821" w:val="clear"/>
        </w:rPr>
      </w:pPr>
    </w:p>
    <w:p w14:paraId="D8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Теплотрасс</w:t>
      </w:r>
      <w:r>
        <w:rPr>
          <w:rFonts w:ascii="Times New Roman" w:hAnsi="Times New Roman"/>
          <w:sz w:val="24"/>
        </w:rPr>
        <w:t>а</w:t>
      </w:r>
      <w:r>
        <w:rPr>
          <w:rFonts w:ascii="Times New Roman" w:hAnsi="Times New Roman"/>
          <w:b w:val="1"/>
          <w:color w:val="000000"/>
          <w:sz w:val="24"/>
        </w:rPr>
        <w:t>)</w:t>
      </w:r>
      <w:r>
        <w:rPr>
          <w:rFonts w:ascii="Times New Roman" w:hAnsi="Times New Roman"/>
          <w:b w:val="1"/>
          <w:color w:val="000000"/>
          <w:sz w:val="24"/>
        </w:rPr>
        <w:t xml:space="preserve">: </w:t>
      </w:r>
    </w:p>
    <w:p w14:paraId="D9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DA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DB010000">
            <w:pPr>
              <w:rPr>
                <w:sz w:val="24"/>
              </w:rPr>
            </w:pPr>
            <w:r>
              <w:rPr>
                <w:rFonts w:ascii="Times New Roman" w:hAnsi="Times New Roman"/>
                <w:sz w:val="24"/>
              </w:rPr>
              <w:t>Теплотрасса</w:t>
            </w:r>
          </w:p>
        </w:tc>
      </w:tr>
      <w:tr>
        <w:trPr>
          <w:trHeight w:hRule="atLeast" w:val="44"/>
        </w:trPr>
        <w:tc>
          <w:tcPr>
            <w:tcW w:type="dxa" w:w="3009"/>
            <w:tcBorders>
              <w:top w:color="000000" w:sz="4" w:val="single"/>
              <w:left w:color="000000" w:sz="4" w:val="single"/>
              <w:bottom w:color="000000" w:sz="4" w:val="single"/>
              <w:right w:color="000000" w:sz="4" w:val="single"/>
            </w:tcBorders>
          </w:tcPr>
          <w:p w14:paraId="DC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DD010000">
            <w:pPr>
              <w:rPr>
                <w:rFonts w:ascii="Times New Roman" w:hAnsi="Times New Roman"/>
                <w:sz w:val="24"/>
              </w:rPr>
            </w:pPr>
            <w:r>
              <w:rPr>
                <w:rFonts w:ascii="Times New Roman" w:hAnsi="Times New Roman"/>
                <w:sz w:val="24"/>
              </w:rPr>
              <w:t>П12220006650</w:t>
            </w:r>
          </w:p>
        </w:tc>
      </w:tr>
      <w:tr>
        <w:trPr>
          <w:trHeight w:hRule="atLeast" w:val="210"/>
        </w:trPr>
        <w:tc>
          <w:tcPr>
            <w:tcW w:type="dxa" w:w="3009"/>
            <w:tcBorders>
              <w:top w:color="000000" w:sz="4" w:val="single"/>
              <w:left w:color="000000" w:sz="4" w:val="single"/>
              <w:bottom w:color="000000" w:sz="4" w:val="single"/>
              <w:right w:color="000000" w:sz="4" w:val="single"/>
            </w:tcBorders>
          </w:tcPr>
          <w:p w14:paraId="DE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DF010000">
            <w:pPr>
              <w:rPr>
                <w:rFonts w:ascii="Times New Roman" w:hAnsi="Times New Roman"/>
                <w:sz w:val="24"/>
              </w:rPr>
            </w:pPr>
            <w:r>
              <w:rPr>
                <w:rFonts w:ascii="Times New Roman" w:hAnsi="Times New Roman"/>
                <w:sz w:val="24"/>
              </w:rPr>
              <w:t>22:71:011131:170</w:t>
            </w:r>
          </w:p>
        </w:tc>
      </w:tr>
      <w:tr>
        <w:trPr>
          <w:trHeight w:hRule="atLeast" w:val="22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10000">
            <w:pPr>
              <w:widowControl w:val="0"/>
              <w:spacing w:after="0" w:line="240" w:lineRule="auto"/>
              <w:ind/>
              <w:rPr>
                <w:rFonts w:ascii="Times New Roman" w:hAnsi="Times New Roman"/>
                <w:sz w:val="24"/>
              </w:rPr>
            </w:pPr>
            <w:r>
              <w:rPr>
                <w:sz w:val="24"/>
              </w:rPr>
              <w:t>Протяженность</w:t>
            </w:r>
            <w:r>
              <w:rPr>
                <w:rFonts w:ascii="Times New Roman" w:hAnsi="Times New Roman"/>
                <w:sz w:val="24"/>
              </w:rPr>
              <w:t xml:space="preserve"> (м.):</w:t>
            </w:r>
          </w:p>
        </w:tc>
        <w:tc>
          <w:tcPr>
            <w:tcW w:type="dxa" w:w="6345"/>
            <w:tcBorders>
              <w:top w:color="000000" w:sz="4" w:val="single"/>
              <w:left w:color="000000" w:sz="4" w:val="single"/>
              <w:bottom w:color="000000" w:sz="4" w:val="single"/>
              <w:right w:color="000000" w:sz="4" w:val="single"/>
            </w:tcBorders>
            <w:vAlign w:val="center"/>
          </w:tcPr>
          <w:p w14:paraId="E1010000">
            <w:pPr>
              <w:rPr>
                <w:rFonts w:ascii="Times New Roman" w:hAnsi="Times New Roman"/>
                <w:sz w:val="24"/>
              </w:rPr>
            </w:pPr>
            <w:r>
              <w:rPr>
                <w:rFonts w:ascii="Times New Roman" w:hAnsi="Times New Roman"/>
                <w:sz w:val="24"/>
              </w:rPr>
              <w:t>232</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E2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E4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E5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E6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E7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E801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E901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EA01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EB01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1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1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КУВИ-001/2026-43986468</w:t>
            </w:r>
          </w:p>
          <w:p w14:paraId="EE01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284324/11</w:t>
            </w:r>
          </w:p>
        </w:tc>
      </w:tr>
    </w:tbl>
    <w:p w14:paraId="EF010000">
      <w:pPr>
        <w:widowControl w:val="0"/>
        <w:ind w:firstLine="709" w:left="0"/>
        <w:rPr>
          <w:rFonts w:ascii="Times New Roman" w:hAnsi="Times New Roman"/>
          <w:sz w:val="24"/>
          <w:shd w:fill="FFD821" w:val="clear"/>
        </w:rPr>
      </w:pPr>
    </w:p>
    <w:p w14:paraId="F001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Здание трансформаторной подстанции</w:t>
      </w:r>
      <w:r>
        <w:rPr>
          <w:rFonts w:ascii="Times New Roman" w:hAnsi="Times New Roman"/>
          <w:b w:val="1"/>
          <w:color w:val="000000"/>
          <w:sz w:val="24"/>
        </w:rPr>
        <w:t>)</w:t>
      </w:r>
      <w:r>
        <w:rPr>
          <w:rFonts w:ascii="Times New Roman" w:hAnsi="Times New Roman"/>
          <w:b w:val="1"/>
          <w:color w:val="000000"/>
          <w:sz w:val="24"/>
        </w:rPr>
        <w:t xml:space="preserve">: </w:t>
      </w:r>
    </w:p>
    <w:p w14:paraId="F101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F201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F3010000">
            <w:pPr>
              <w:rPr>
                <w:sz w:val="24"/>
              </w:rPr>
            </w:pPr>
            <w:r>
              <w:rPr>
                <w:rFonts w:ascii="Times New Roman" w:hAnsi="Times New Roman"/>
                <w:sz w:val="24"/>
              </w:rPr>
              <w:t>Здание трансформаторной подстанции</w:t>
            </w:r>
            <w:r>
              <w:rPr>
                <w:rFonts w:ascii="Times New Roman" w:hAnsi="Times New Roman"/>
                <w:sz w:val="24"/>
              </w:rPr>
              <w:t xml:space="preserve"> </w:t>
            </w:r>
          </w:p>
        </w:tc>
      </w:tr>
      <w:tr>
        <w:trPr>
          <w:trHeight w:hRule="atLeast" w:val="44"/>
        </w:trPr>
        <w:tc>
          <w:tcPr>
            <w:tcW w:type="dxa" w:w="3009"/>
            <w:tcBorders>
              <w:top w:color="000000" w:sz="4" w:val="single"/>
              <w:left w:color="000000" w:sz="4" w:val="single"/>
              <w:bottom w:color="000000" w:sz="4" w:val="single"/>
              <w:right w:color="000000" w:sz="4" w:val="single"/>
            </w:tcBorders>
          </w:tcPr>
          <w:p w14:paraId="F401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F5010000">
            <w:pPr>
              <w:rPr>
                <w:rFonts w:ascii="Times New Roman" w:hAnsi="Times New Roman"/>
                <w:sz w:val="24"/>
              </w:rPr>
            </w:pPr>
            <w:r>
              <w:rPr>
                <w:rFonts w:ascii="Times New Roman" w:hAnsi="Times New Roman"/>
                <w:sz w:val="24"/>
              </w:rPr>
              <w:t>П12220006648</w:t>
            </w:r>
          </w:p>
        </w:tc>
      </w:tr>
      <w:tr>
        <w:trPr>
          <w:trHeight w:hRule="atLeast" w:val="210"/>
        </w:trPr>
        <w:tc>
          <w:tcPr>
            <w:tcW w:type="dxa" w:w="3009"/>
            <w:tcBorders>
              <w:top w:color="000000" w:sz="4" w:val="single"/>
              <w:left w:color="000000" w:sz="4" w:val="single"/>
              <w:bottom w:color="000000" w:sz="4" w:val="single"/>
              <w:right w:color="000000" w:sz="4" w:val="single"/>
            </w:tcBorders>
          </w:tcPr>
          <w:p w14:paraId="F601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F7010000">
            <w:pPr>
              <w:rPr>
                <w:rFonts w:ascii="Times New Roman" w:hAnsi="Times New Roman"/>
                <w:sz w:val="24"/>
              </w:rPr>
            </w:pPr>
            <w:r>
              <w:rPr>
                <w:rFonts w:ascii="Times New Roman" w:hAnsi="Times New Roman"/>
                <w:sz w:val="24"/>
              </w:rPr>
              <w:t>22:71:011131:169</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F801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F9010000">
            <w:pPr>
              <w:rPr>
                <w:rFonts w:ascii="Times New Roman" w:hAnsi="Times New Roman"/>
                <w:sz w:val="24"/>
              </w:rPr>
            </w:pPr>
            <w:r>
              <w:rPr>
                <w:rFonts w:ascii="Times New Roman" w:hAnsi="Times New Roman"/>
                <w:sz w:val="24"/>
              </w:rPr>
              <w:t>24.7</w:t>
            </w:r>
            <w:r>
              <w:rPr>
                <w:rFonts w:ascii="Times New Roman" w:hAnsi="Times New Roman"/>
                <w:sz w:val="24"/>
              </w:rPr>
              <w:t xml:space="preserve"> </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FA01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1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FC01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FD01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FE01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FF01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0002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0102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0202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0302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2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2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КУВИ-001/2026-43986452</w:t>
            </w:r>
          </w:p>
          <w:p w14:paraId="0602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284324/18</w:t>
            </w:r>
          </w:p>
        </w:tc>
      </w:tr>
    </w:tbl>
    <w:p w14:paraId="07020000">
      <w:pPr>
        <w:widowControl w:val="0"/>
        <w:ind w:firstLine="709" w:left="0"/>
        <w:rPr>
          <w:rFonts w:ascii="Times New Roman" w:hAnsi="Times New Roman"/>
          <w:sz w:val="24"/>
          <w:shd w:fill="FFD821" w:val="clear"/>
        </w:rPr>
      </w:pPr>
    </w:p>
    <w:p w14:paraId="0802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Трассовая мастерская</w:t>
      </w:r>
      <w:r>
        <w:rPr>
          <w:rFonts w:ascii="Times New Roman" w:hAnsi="Times New Roman"/>
          <w:b w:val="1"/>
          <w:color w:val="000000"/>
          <w:sz w:val="24"/>
        </w:rPr>
        <w:t>)</w:t>
      </w:r>
      <w:r>
        <w:rPr>
          <w:rFonts w:ascii="Times New Roman" w:hAnsi="Times New Roman"/>
          <w:b w:val="1"/>
          <w:color w:val="000000"/>
          <w:sz w:val="24"/>
        </w:rPr>
        <w:t xml:space="preserve">: </w:t>
      </w:r>
    </w:p>
    <w:p w14:paraId="0902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0A02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0B020000">
            <w:pPr>
              <w:rPr>
                <w:sz w:val="24"/>
              </w:rPr>
            </w:pPr>
            <w:r>
              <w:rPr>
                <w:rFonts w:ascii="Times New Roman" w:hAnsi="Times New Roman"/>
                <w:sz w:val="24"/>
              </w:rPr>
              <w:t>Трассовая мастерская</w:t>
            </w:r>
            <w:r>
              <w:rPr>
                <w:rFonts w:ascii="Times New Roman" w:hAnsi="Times New Roman"/>
                <w:sz w:val="24"/>
              </w:rPr>
              <w:t xml:space="preserve"> </w:t>
            </w:r>
          </w:p>
        </w:tc>
      </w:tr>
      <w:tr>
        <w:trPr>
          <w:trHeight w:hRule="atLeast" w:val="44"/>
        </w:trPr>
        <w:tc>
          <w:tcPr>
            <w:tcW w:type="dxa" w:w="3009"/>
            <w:tcBorders>
              <w:top w:color="000000" w:sz="4" w:val="single"/>
              <w:left w:color="000000" w:sz="4" w:val="single"/>
              <w:bottom w:color="000000" w:sz="4" w:val="single"/>
              <w:right w:color="000000" w:sz="4" w:val="single"/>
            </w:tcBorders>
          </w:tcPr>
          <w:p w14:paraId="0C02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0D020000">
            <w:pPr>
              <w:rPr>
                <w:rFonts w:ascii="Times New Roman" w:hAnsi="Times New Roman"/>
                <w:sz w:val="24"/>
              </w:rPr>
            </w:pPr>
            <w:r>
              <w:rPr>
                <w:rFonts w:ascii="Times New Roman" w:hAnsi="Times New Roman"/>
                <w:sz w:val="24"/>
              </w:rPr>
              <w:t>П12220006647</w:t>
            </w:r>
          </w:p>
        </w:tc>
      </w:tr>
      <w:tr>
        <w:trPr>
          <w:trHeight w:hRule="atLeast" w:val="210"/>
        </w:trPr>
        <w:tc>
          <w:tcPr>
            <w:tcW w:type="dxa" w:w="3009"/>
            <w:tcBorders>
              <w:top w:color="000000" w:sz="4" w:val="single"/>
              <w:left w:color="000000" w:sz="4" w:val="single"/>
              <w:bottom w:color="000000" w:sz="4" w:val="single"/>
              <w:right w:color="000000" w:sz="4" w:val="single"/>
            </w:tcBorders>
          </w:tcPr>
          <w:p w14:paraId="0E02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0F020000">
            <w:pPr>
              <w:rPr>
                <w:rFonts w:ascii="Times New Roman" w:hAnsi="Times New Roman"/>
                <w:sz w:val="24"/>
              </w:rPr>
            </w:pPr>
            <w:r>
              <w:rPr>
                <w:rFonts w:ascii="Times New Roman" w:hAnsi="Times New Roman"/>
                <w:sz w:val="24"/>
              </w:rPr>
              <w:t>22:71:011131:126</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1002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11020000">
            <w:pPr>
              <w:rPr>
                <w:rFonts w:ascii="Times New Roman" w:hAnsi="Times New Roman"/>
                <w:sz w:val="24"/>
              </w:rPr>
            </w:pPr>
            <w:r>
              <w:rPr>
                <w:rFonts w:ascii="Times New Roman" w:hAnsi="Times New Roman"/>
                <w:sz w:val="24"/>
              </w:rPr>
              <w:t>799.5</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1202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2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1402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1502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1602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1702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1802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1902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1A02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1B02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2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2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КУВИ-001/2026-43986466</w:t>
            </w:r>
          </w:p>
          <w:p w14:paraId="1E02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284324/19</w:t>
            </w:r>
          </w:p>
        </w:tc>
      </w:tr>
    </w:tbl>
    <w:p w14:paraId="1F020000">
      <w:pPr>
        <w:widowControl w:val="0"/>
        <w:ind w:firstLine="709" w:left="0"/>
        <w:rPr>
          <w:rFonts w:ascii="Times New Roman" w:hAnsi="Times New Roman"/>
          <w:sz w:val="24"/>
          <w:shd w:fill="FFD821" w:val="clear"/>
        </w:rPr>
      </w:pPr>
    </w:p>
    <w:p w14:paraId="2002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Цементный склад</w:t>
      </w:r>
      <w:r>
        <w:rPr>
          <w:rFonts w:ascii="Times New Roman" w:hAnsi="Times New Roman"/>
          <w:b w:val="1"/>
          <w:color w:val="000000"/>
          <w:sz w:val="24"/>
        </w:rPr>
        <w:t>)</w:t>
      </w:r>
      <w:r>
        <w:rPr>
          <w:rFonts w:ascii="Times New Roman" w:hAnsi="Times New Roman"/>
          <w:b w:val="1"/>
          <w:color w:val="000000"/>
          <w:sz w:val="24"/>
        </w:rPr>
        <w:t xml:space="preserve">: </w:t>
      </w:r>
    </w:p>
    <w:p w14:paraId="2102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2202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23020000">
            <w:pPr>
              <w:rPr>
                <w:sz w:val="24"/>
              </w:rPr>
            </w:pPr>
            <w:r>
              <w:rPr>
                <w:rFonts w:ascii="Times New Roman" w:hAnsi="Times New Roman"/>
                <w:sz w:val="24"/>
              </w:rPr>
              <w:t>Цементный склад</w:t>
            </w:r>
            <w:r>
              <w:rPr>
                <w:rFonts w:ascii="Times New Roman" w:hAnsi="Times New Roman"/>
                <w:sz w:val="24"/>
              </w:rPr>
              <w:t xml:space="preserve"> </w:t>
            </w:r>
          </w:p>
        </w:tc>
      </w:tr>
      <w:tr>
        <w:trPr>
          <w:trHeight w:hRule="atLeast" w:val="44"/>
        </w:trPr>
        <w:tc>
          <w:tcPr>
            <w:tcW w:type="dxa" w:w="3009"/>
            <w:tcBorders>
              <w:top w:color="000000" w:sz="4" w:val="single"/>
              <w:left w:color="000000" w:sz="4" w:val="single"/>
              <w:bottom w:color="000000" w:sz="4" w:val="single"/>
              <w:right w:color="000000" w:sz="4" w:val="single"/>
            </w:tcBorders>
          </w:tcPr>
          <w:p w14:paraId="2402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25020000">
            <w:pPr>
              <w:rPr>
                <w:rFonts w:ascii="Times New Roman" w:hAnsi="Times New Roman"/>
                <w:sz w:val="24"/>
              </w:rPr>
            </w:pPr>
            <w:r>
              <w:rPr>
                <w:rFonts w:ascii="Times New Roman" w:hAnsi="Times New Roman"/>
                <w:sz w:val="24"/>
              </w:rPr>
              <w:t>П12220006641</w:t>
            </w:r>
          </w:p>
        </w:tc>
      </w:tr>
      <w:tr>
        <w:trPr>
          <w:trHeight w:hRule="atLeast" w:val="210"/>
        </w:trPr>
        <w:tc>
          <w:tcPr>
            <w:tcW w:type="dxa" w:w="3009"/>
            <w:tcBorders>
              <w:top w:color="000000" w:sz="4" w:val="single"/>
              <w:left w:color="000000" w:sz="4" w:val="single"/>
              <w:bottom w:color="000000" w:sz="4" w:val="single"/>
              <w:right w:color="000000" w:sz="4" w:val="single"/>
            </w:tcBorders>
          </w:tcPr>
          <w:p w14:paraId="2602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27020000">
            <w:pPr>
              <w:rPr>
                <w:rFonts w:ascii="Times New Roman" w:hAnsi="Times New Roman"/>
                <w:sz w:val="24"/>
              </w:rPr>
            </w:pPr>
            <w:r>
              <w:rPr>
                <w:rFonts w:ascii="Times New Roman" w:hAnsi="Times New Roman"/>
                <w:sz w:val="24"/>
              </w:rPr>
              <w:t>22:71:011131:235</w:t>
            </w:r>
          </w:p>
        </w:tc>
      </w:tr>
      <w:tr>
        <w:trPr>
          <w:trHeight w:hRule="atLeast" w:val="223"/>
        </w:trPr>
        <w:tc>
          <w:tcPr>
            <w:tcW w:type="dxa" w:w="3009"/>
            <w:tcBorders>
              <w:top w:color="000000" w:sz="4" w:val="single"/>
              <w:left w:color="000000" w:sz="4" w:val="single"/>
              <w:bottom w:color="000000" w:sz="4" w:val="single"/>
              <w:right w:color="000000" w:sz="4" w:val="single"/>
            </w:tcBorders>
            <w:vAlign w:val="center"/>
          </w:tcPr>
          <w:p w14:paraId="2802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29020000">
            <w:pPr>
              <w:rPr>
                <w:rFonts w:ascii="Times New Roman" w:hAnsi="Times New Roman"/>
                <w:sz w:val="24"/>
              </w:rPr>
            </w:pPr>
            <w:r>
              <w:rPr>
                <w:rFonts w:ascii="Times New Roman" w:hAnsi="Times New Roman"/>
                <w:sz w:val="24"/>
              </w:rPr>
              <w:t>99.8</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2A02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2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2C02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2D02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2E02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2F02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3002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3102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3202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3302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2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2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КУВИ-001/2026-43986472</w:t>
            </w:r>
          </w:p>
          <w:p w14:paraId="3602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284324/3</w:t>
            </w:r>
          </w:p>
        </w:tc>
      </w:tr>
    </w:tbl>
    <w:p w14:paraId="37020000">
      <w:pPr>
        <w:widowControl w:val="0"/>
        <w:ind w:firstLine="709" w:left="0"/>
        <w:rPr>
          <w:rFonts w:ascii="Times New Roman" w:hAnsi="Times New Roman"/>
          <w:sz w:val="24"/>
          <w:shd w:fill="FFD821" w:val="clear"/>
        </w:rPr>
      </w:pPr>
    </w:p>
    <w:p w14:paraId="38020000">
      <w:pPr>
        <w:widowControl w:val="0"/>
        <w:tabs>
          <w:tab w:leader="none" w:pos="2520" w:val="left"/>
        </w:tabs>
        <w:ind/>
        <w:jc w:val="center"/>
        <w:rPr>
          <w:rFonts w:ascii="Times New Roman" w:hAnsi="Times New Roman"/>
          <w:b w:val="1"/>
          <w:sz w:val="24"/>
        </w:rPr>
      </w:pPr>
      <w:r>
        <w:rPr>
          <w:rFonts w:ascii="Times New Roman" w:hAnsi="Times New Roman"/>
          <w:b w:val="1"/>
          <w:sz w:val="24"/>
        </w:rPr>
        <w:t>Х</w:t>
      </w:r>
      <w:r>
        <w:rPr>
          <w:rFonts w:ascii="Times New Roman" w:hAnsi="Times New Roman"/>
          <w:b w:val="1"/>
          <w:sz w:val="24"/>
        </w:rPr>
        <w:t xml:space="preserve">арактеристика </w:t>
      </w:r>
      <w:r>
        <w:rPr>
          <w:rFonts w:ascii="Times New Roman" w:hAnsi="Times New Roman"/>
          <w:b w:val="1"/>
          <w:color w:val="000000"/>
          <w:sz w:val="24"/>
        </w:rPr>
        <w:t>объекта недвижимого имуществ</w:t>
      </w:r>
      <w:r>
        <w:rPr>
          <w:rFonts w:ascii="Times New Roman" w:hAnsi="Times New Roman"/>
          <w:b w:val="1"/>
          <w:color w:val="000000"/>
          <w:sz w:val="24"/>
        </w:rPr>
        <w:t>а</w:t>
      </w:r>
      <w:r>
        <w:rPr>
          <w:rFonts w:ascii="Times New Roman" w:hAnsi="Times New Roman"/>
          <w:b w:val="1"/>
          <w:color w:val="000000"/>
          <w:sz w:val="24"/>
        </w:rPr>
        <w:t xml:space="preserve"> </w:t>
      </w:r>
      <w:r>
        <w:rPr>
          <w:rFonts w:ascii="Times New Roman" w:hAnsi="Times New Roman"/>
          <w:b w:val="1"/>
          <w:color w:val="000000"/>
          <w:sz w:val="24"/>
        </w:rPr>
        <w:t>(</w:t>
      </w:r>
      <w:r>
        <w:rPr>
          <w:rFonts w:ascii="Times New Roman" w:hAnsi="Times New Roman"/>
          <w:b w:val="1"/>
          <w:sz w:val="24"/>
        </w:rPr>
        <w:t>Линия эл</w:t>
      </w:r>
      <w:r>
        <w:rPr>
          <w:rFonts w:ascii="Times New Roman" w:hAnsi="Times New Roman"/>
          <w:b w:val="1"/>
          <w:sz w:val="24"/>
        </w:rPr>
        <w:t>ектропередач</w:t>
      </w:r>
      <w:r>
        <w:rPr>
          <w:rFonts w:ascii="Times New Roman" w:hAnsi="Times New Roman"/>
          <w:b w:val="1"/>
          <w:color w:val="000000"/>
          <w:sz w:val="24"/>
        </w:rPr>
        <w:t>)</w:t>
      </w:r>
      <w:r>
        <w:rPr>
          <w:rFonts w:ascii="Times New Roman" w:hAnsi="Times New Roman"/>
          <w:b w:val="1"/>
          <w:color w:val="000000"/>
          <w:sz w:val="24"/>
        </w:rPr>
        <w:t xml:space="preserve">: </w:t>
      </w:r>
    </w:p>
    <w:p w14:paraId="3902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44"/>
        </w:trPr>
        <w:tc>
          <w:tcPr>
            <w:tcW w:type="dxa" w:w="3009"/>
            <w:tcBorders>
              <w:top w:color="000000" w:sz="4" w:val="single"/>
              <w:left w:color="000000" w:sz="4" w:val="single"/>
              <w:bottom w:color="000000" w:sz="4" w:val="single"/>
              <w:right w:color="000000" w:sz="4" w:val="single"/>
            </w:tcBorders>
          </w:tcPr>
          <w:p w14:paraId="3A02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3B020000">
            <w:pPr>
              <w:rPr>
                <w:sz w:val="24"/>
              </w:rPr>
            </w:pPr>
            <w:r>
              <w:rPr>
                <w:rFonts w:ascii="Times New Roman" w:hAnsi="Times New Roman"/>
                <w:sz w:val="24"/>
              </w:rPr>
              <w:t>Линия эл</w:t>
            </w:r>
            <w:r>
              <w:rPr>
                <w:rFonts w:ascii="Times New Roman" w:hAnsi="Times New Roman"/>
                <w:sz w:val="24"/>
              </w:rPr>
              <w:t>ектропередач</w:t>
            </w:r>
          </w:p>
        </w:tc>
      </w:tr>
      <w:tr>
        <w:trPr>
          <w:trHeight w:hRule="atLeast" w:val="44"/>
        </w:trPr>
        <w:tc>
          <w:tcPr>
            <w:tcW w:type="dxa" w:w="3009"/>
            <w:tcBorders>
              <w:top w:color="000000" w:sz="4" w:val="single"/>
              <w:left w:color="000000" w:sz="4" w:val="single"/>
              <w:bottom w:color="000000" w:sz="4" w:val="single"/>
              <w:right w:color="000000" w:sz="4" w:val="single"/>
            </w:tcBorders>
          </w:tcPr>
          <w:p w14:paraId="3C02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3D020000">
            <w:pPr>
              <w:rPr>
                <w:rFonts w:ascii="Times New Roman" w:hAnsi="Times New Roman"/>
                <w:sz w:val="24"/>
              </w:rPr>
            </w:pPr>
            <w:r>
              <w:rPr>
                <w:rFonts w:ascii="Times New Roman" w:hAnsi="Times New Roman"/>
                <w:sz w:val="24"/>
              </w:rPr>
              <w:t>П12220006753</w:t>
            </w:r>
          </w:p>
        </w:tc>
      </w:tr>
      <w:tr>
        <w:trPr>
          <w:trHeight w:hRule="atLeast" w:val="210"/>
        </w:trPr>
        <w:tc>
          <w:tcPr>
            <w:tcW w:type="dxa" w:w="3009"/>
            <w:tcBorders>
              <w:top w:color="000000" w:sz="4" w:val="single"/>
              <w:left w:color="000000" w:sz="4" w:val="single"/>
              <w:bottom w:color="000000" w:sz="4" w:val="single"/>
              <w:right w:color="000000" w:sz="4" w:val="single"/>
            </w:tcBorders>
          </w:tcPr>
          <w:p w14:paraId="3E02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3F020000">
            <w:pPr>
              <w:rPr>
                <w:rFonts w:ascii="Times New Roman" w:hAnsi="Times New Roman"/>
                <w:sz w:val="24"/>
              </w:rPr>
            </w:pPr>
            <w:r>
              <w:rPr>
                <w:rFonts w:ascii="Times New Roman" w:hAnsi="Times New Roman"/>
                <w:sz w:val="24"/>
              </w:rPr>
              <w:t>22:71:011131:234</w:t>
            </w:r>
          </w:p>
        </w:tc>
      </w:tr>
      <w:tr>
        <w:trPr>
          <w:trHeight w:hRule="atLeast" w:val="22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20000">
            <w:pPr>
              <w:widowControl w:val="0"/>
              <w:spacing w:after="0" w:line="240" w:lineRule="auto"/>
              <w:ind/>
              <w:rPr>
                <w:rFonts w:ascii="Times New Roman" w:hAnsi="Times New Roman"/>
                <w:sz w:val="24"/>
              </w:rPr>
            </w:pPr>
            <w:r>
              <w:rPr>
                <w:sz w:val="24"/>
              </w:rPr>
              <w:t>Протяженность</w:t>
            </w:r>
            <w:r>
              <w:rPr>
                <w:rFonts w:ascii="Times New Roman" w:hAnsi="Times New Roman"/>
                <w:sz w:val="24"/>
              </w:rPr>
              <w:t xml:space="preserve"> (м.):</w:t>
            </w:r>
          </w:p>
        </w:tc>
        <w:tc>
          <w:tcPr>
            <w:tcW w:type="dxa" w:w="6345"/>
            <w:tcBorders>
              <w:top w:color="000000" w:sz="4" w:val="single"/>
              <w:left w:color="000000" w:sz="4" w:val="single"/>
              <w:bottom w:color="000000" w:sz="4" w:val="single"/>
              <w:right w:color="000000" w:sz="4" w:val="single"/>
            </w:tcBorders>
            <w:vAlign w:val="center"/>
          </w:tcPr>
          <w:p w14:paraId="41020000">
            <w:pPr>
              <w:rPr>
                <w:rFonts w:ascii="Times New Roman" w:hAnsi="Times New Roman"/>
                <w:sz w:val="24"/>
              </w:rPr>
            </w:pPr>
            <w:r>
              <w:rPr>
                <w:rFonts w:ascii="Times New Roman" w:hAnsi="Times New Roman"/>
                <w:sz w:val="24"/>
              </w:rPr>
              <w:t>550</w:t>
            </w:r>
          </w:p>
        </w:tc>
      </w:tr>
      <w:tr>
        <w:trPr>
          <w:trHeight w:hRule="atLeast" w:val="483"/>
        </w:trPr>
        <w:tc>
          <w:tcPr>
            <w:tcW w:type="dxa" w:w="3009"/>
            <w:tcBorders>
              <w:top w:color="000000" w:sz="4" w:val="single"/>
              <w:left w:color="000000" w:sz="4" w:val="single"/>
              <w:bottom w:color="000000" w:sz="4" w:val="single"/>
              <w:right w:color="000000" w:sz="4" w:val="single"/>
            </w:tcBorders>
            <w:vAlign w:val="center"/>
          </w:tcPr>
          <w:p w14:paraId="4202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20000">
            <w:pPr>
              <w:widowControl w:val="0"/>
              <w:spacing w:after="0" w:line="240" w:lineRule="auto"/>
              <w:ind/>
              <w:rPr>
                <w:rFonts w:ascii="Times New Roman" w:hAnsi="Times New Roman"/>
                <w:sz w:val="24"/>
              </w:rPr>
            </w:pPr>
            <w:r>
              <w:rPr>
                <w:sz w:val="24"/>
              </w:rPr>
              <w:t>Алтайский край, г Славгород, ул Кирпичная, д 193</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4402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4502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4602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4702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4802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4902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4A02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4B02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20000">
            <w:pPr>
              <w:widowControl w:val="0"/>
              <w:spacing w:after="0" w:line="240" w:lineRule="auto"/>
              <w:ind/>
              <w:rPr>
                <w:rFonts w:ascii="Times New Roman" w:hAnsi="Times New Roman"/>
                <w:sz w:val="24"/>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2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Выписка из ЕГРН </w:t>
            </w:r>
            <w:r>
              <w:rPr>
                <w:rFonts w:ascii="Times New Roman" w:hAnsi="Times New Roman"/>
                <w:color w:val="000000"/>
                <w:sz w:val="24"/>
              </w:rPr>
              <w:t xml:space="preserve">от </w:t>
            </w:r>
            <w:r>
              <w:t>02.04.2026</w:t>
            </w:r>
            <w:r>
              <w:rPr>
                <w:rFonts w:ascii="Times New Roman" w:hAnsi="Times New Roman"/>
                <w:sz w:val="24"/>
              </w:rPr>
              <w:t xml:space="preserve"> № </w:t>
            </w:r>
            <w:r>
              <w:t>КУВИ-001/2026-43986457</w:t>
            </w:r>
          </w:p>
          <w:p w14:paraId="4E020000">
            <w:pPr>
              <w:widowControl w:val="0"/>
              <w:spacing w:after="0" w:line="240" w:lineRule="auto"/>
              <w:ind/>
              <w:rPr>
                <w:rFonts w:ascii="Times New Roman" w:hAnsi="Times New Roman"/>
                <w:color w:val="000000"/>
                <w:sz w:val="24"/>
              </w:rPr>
            </w:pPr>
            <w:r>
              <w:rPr>
                <w:rFonts w:ascii="Times New Roman" w:hAnsi="Times New Roman"/>
                <w:sz w:val="24"/>
              </w:rPr>
              <w:t xml:space="preserve">Выписка из РФИ </w:t>
            </w:r>
            <w:r>
              <w:rPr>
                <w:rFonts w:ascii="Times New Roman" w:hAnsi="Times New Roman"/>
                <w:sz w:val="24"/>
              </w:rPr>
              <w:t xml:space="preserve">от </w:t>
            </w:r>
            <w:r>
              <w:t>02.04.2026</w:t>
            </w:r>
            <w:r>
              <w:rPr>
                <w:rFonts w:ascii="Times New Roman" w:hAnsi="Times New Roman"/>
                <w:sz w:val="24"/>
              </w:rPr>
              <w:t xml:space="preserve"> № </w:t>
            </w:r>
            <w:r>
              <w:t>284324/5</w:t>
            </w:r>
          </w:p>
        </w:tc>
      </w:tr>
    </w:tbl>
    <w:p w14:paraId="4F020000">
      <w:pPr>
        <w:widowControl w:val="0"/>
        <w:ind w:firstLine="709" w:left="0"/>
        <w:rPr>
          <w:rFonts w:ascii="Times New Roman" w:hAnsi="Times New Roman"/>
          <w:sz w:val="24"/>
          <w:shd w:fill="FFD821" w:val="clear"/>
        </w:rPr>
      </w:pPr>
    </w:p>
    <w:p w14:paraId="50020000">
      <w:pPr>
        <w:widowControl w:val="0"/>
        <w:ind w:firstLine="709" w:left="0"/>
        <w:rPr>
          <w:rFonts w:ascii="Times New Roman" w:hAnsi="Times New Roman"/>
          <w:sz w:val="24"/>
        </w:rPr>
      </w:pPr>
    </w:p>
    <w:p w14:paraId="51020000">
      <w:pPr>
        <w:widowControl w:val="0"/>
        <w:ind w:firstLine="709" w:left="0"/>
        <w:jc w:val="both"/>
        <w:rPr>
          <w:rFonts w:ascii="Times New Roman" w:hAnsi="Times New Roman"/>
          <w:b w:val="0"/>
          <w:sz w:val="24"/>
          <w:u w:val="none"/>
        </w:rPr>
      </w:pPr>
      <w:r>
        <w:rPr>
          <w:rFonts w:ascii="Times New Roman" w:hAnsi="Times New Roman"/>
          <w:b w:val="1"/>
          <w:sz w:val="24"/>
        </w:rPr>
        <w:t>Начал</w:t>
      </w:r>
      <w:r>
        <w:rPr>
          <w:rFonts w:ascii="Times New Roman" w:hAnsi="Times New Roman"/>
          <w:b w:val="1"/>
          <w:sz w:val="24"/>
        </w:rPr>
        <w:t xml:space="preserve">ьная </w:t>
      </w:r>
      <w:r>
        <w:rPr>
          <w:rFonts w:ascii="Times New Roman" w:hAnsi="Times New Roman"/>
          <w:b w:val="1"/>
          <w:sz w:val="24"/>
        </w:rPr>
        <w:t>цена</w:t>
      </w:r>
      <w:r>
        <w:rPr>
          <w:rFonts w:ascii="Times New Roman" w:hAnsi="Times New Roman"/>
          <w:b w:val="1"/>
          <w:sz w:val="24"/>
        </w:rPr>
        <w:t xml:space="preserve"> </w:t>
      </w:r>
      <w:r>
        <w:rPr>
          <w:rFonts w:ascii="Times New Roman" w:hAnsi="Times New Roman"/>
          <w:b w:val="1"/>
          <w:sz w:val="26"/>
        </w:rPr>
        <w:t>–</w:t>
      </w:r>
      <w:r>
        <w:rPr>
          <w:rFonts w:ascii="Times New Roman" w:hAnsi="Times New Roman"/>
          <w:b w:val="0"/>
          <w:sz w:val="24"/>
          <w:u w:val="none"/>
        </w:rPr>
        <w:t xml:space="preserve"> </w:t>
      </w:r>
      <w:r>
        <w:rPr>
          <w:rFonts w:ascii="Times New Roman" w:hAnsi="Times New Roman"/>
          <w:b w:val="0"/>
          <w:sz w:val="24"/>
          <w:u w:val="none"/>
        </w:rPr>
        <w:t>1</w:t>
      </w:r>
      <w:r>
        <w:rPr>
          <w:rFonts w:ascii="Times New Roman" w:hAnsi="Times New Roman"/>
          <w:b w:val="0"/>
          <w:sz w:val="24"/>
          <w:u w:val="none"/>
        </w:rPr>
        <w:t>5</w:t>
      </w:r>
      <w:r>
        <w:rPr>
          <w:rFonts w:ascii="Times New Roman" w:hAnsi="Times New Roman"/>
          <w:b w:val="0"/>
          <w:sz w:val="24"/>
          <w:u w:val="none"/>
        </w:rPr>
        <w:t xml:space="preserve"> 976 364,50</w:t>
      </w:r>
      <w:r>
        <w:rPr>
          <w:rFonts w:ascii="Times New Roman" w:hAnsi="Times New Roman"/>
          <w:b w:val="0"/>
          <w:sz w:val="24"/>
          <w:u w:val="none"/>
        </w:rPr>
        <w:t xml:space="preserve"> </w:t>
      </w:r>
      <w:r>
        <w:rPr>
          <w:rFonts w:ascii="Times New Roman" w:hAnsi="Times New Roman"/>
          <w:b w:val="0"/>
          <w:sz w:val="24"/>
          <w:u w:val="none"/>
        </w:rPr>
        <w:t>(Пятнадцать миллионов девятьсот семьдесят шесть тысяч триста шестьдесят четыре рубля 50 копеек)</w:t>
      </w:r>
      <w:r>
        <w:rPr>
          <w:rFonts w:ascii="Times New Roman" w:hAnsi="Times New Roman"/>
          <w:b w:val="0"/>
          <w:i w:val="0"/>
          <w:sz w:val="24"/>
          <w:u w:val="none"/>
        </w:rPr>
        <w:t xml:space="preserve"> </w:t>
      </w:r>
      <w:r>
        <w:rPr>
          <w:rFonts w:ascii="Times New Roman" w:hAnsi="Times New Roman"/>
          <w:b w:val="0"/>
          <w:i w:val="0"/>
          <w:sz w:val="24"/>
          <w:u w:val="none"/>
        </w:rPr>
        <w:t xml:space="preserve"> </w:t>
      </w:r>
      <w:r>
        <w:rPr>
          <w:rFonts w:ascii="Times New Roman" w:hAnsi="Times New Roman"/>
          <w:b w:val="0"/>
          <w:sz w:val="24"/>
          <w:u w:val="none"/>
        </w:rPr>
        <w:t>без уч</w:t>
      </w:r>
      <w:r>
        <w:rPr>
          <w:rFonts w:ascii="Times New Roman" w:hAnsi="Times New Roman"/>
          <w:b w:val="0"/>
          <w:sz w:val="24"/>
          <w:u w:val="none"/>
        </w:rPr>
        <w:t>ета НДС.</w:t>
      </w:r>
      <w:r>
        <w:rPr>
          <w:rFonts w:ascii="Times New Roman" w:hAnsi="Times New Roman"/>
          <w:b w:val="0"/>
          <w:sz w:val="24"/>
          <w:u w:val="none"/>
        </w:rPr>
        <w:t xml:space="preserve">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sz w:val="24"/>
        </w:rPr>
        <w:t>.</w:t>
      </w:r>
    </w:p>
    <w:p w14:paraId="52020000">
      <w:pPr>
        <w:widowControl w:val="0"/>
        <w:ind w:firstLine="709" w:left="0"/>
        <w:jc w:val="both"/>
        <w:rPr>
          <w:rFonts w:ascii="Times New Roman" w:hAnsi="Times New Roman"/>
          <w:color w:val="000000"/>
          <w:sz w:val="24"/>
        </w:rPr>
      </w:pPr>
      <w:r>
        <w:rPr>
          <w:rFonts w:ascii="Times New Roman" w:hAnsi="Times New Roman"/>
          <w:b w:val="1"/>
          <w:sz w:val="24"/>
        </w:rPr>
        <w:t xml:space="preserve">Шаг аукциона (величина повышения </w:t>
      </w:r>
      <w:r>
        <w:rPr>
          <w:rFonts w:ascii="Times New Roman" w:hAnsi="Times New Roman"/>
          <w:b w:val="1"/>
          <w:sz w:val="24"/>
        </w:rPr>
        <w:t>цен</w:t>
      </w:r>
      <w:r>
        <w:rPr>
          <w:rFonts w:ascii="Times New Roman" w:hAnsi="Times New Roman"/>
          <w:b w:val="1"/>
          <w:sz w:val="24"/>
        </w:rPr>
        <w:t>ы)</w:t>
      </w:r>
      <w:r>
        <w:rPr>
          <w:rFonts w:ascii="Times New Roman" w:hAnsi="Times New Roman"/>
          <w:b w:val="1"/>
          <w:sz w:val="24"/>
        </w:rPr>
        <w:t xml:space="preserve"> </w:t>
      </w:r>
      <w:r>
        <w:rPr>
          <w:rFonts w:ascii="Times New Roman" w:hAnsi="Times New Roman"/>
          <w:b w:val="0"/>
          <w:sz w:val="24"/>
        </w:rPr>
        <w:t>–</w:t>
      </w:r>
      <w:r>
        <w:rPr>
          <w:rFonts w:ascii="Times New Roman" w:hAnsi="Times New Roman"/>
          <w:b w:val="0"/>
          <w:sz w:val="24"/>
        </w:rPr>
        <w:t xml:space="preserve"> </w:t>
      </w:r>
      <w:r>
        <w:rPr>
          <w:rFonts w:ascii="Times New Roman" w:hAnsi="Times New Roman"/>
          <w:b w:val="0"/>
          <w:sz w:val="24"/>
          <w:u w:val="none"/>
        </w:rPr>
        <w:t>798 818,22 (Семьсот девяносто восемь тысяч восемьсот восемнадцать</w:t>
      </w:r>
      <w:r>
        <w:rPr>
          <w:rFonts w:ascii="Times New Roman" w:hAnsi="Times New Roman"/>
          <w:b w:val="0"/>
          <w:sz w:val="24"/>
          <w:u w:val="none"/>
        </w:rPr>
        <w:t xml:space="preserve"> рублей 22 копейки)</w:t>
      </w:r>
      <w:r>
        <w:rPr>
          <w:rFonts w:ascii="Times New Roman" w:hAnsi="Times New Roman"/>
          <w:color w:val="000000"/>
          <w:sz w:val="24"/>
        </w:rPr>
        <w:t>.</w:t>
      </w:r>
    </w:p>
    <w:p w14:paraId="53020000">
      <w:pPr>
        <w:pStyle w:val="Style_7"/>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0"/>
          <w:sz w:val="24"/>
        </w:rPr>
        <w:t>–1 597 636,45</w:t>
      </w:r>
      <w:r>
        <w:rPr>
          <w:rFonts w:ascii="Times New Roman" w:hAnsi="Times New Roman"/>
          <w:b w:val="0"/>
          <w:sz w:val="24"/>
        </w:rPr>
        <w:t xml:space="preserve"> (Один миллион пятьсот девяносто семь тысяч шестьсот тридцать шесть</w:t>
      </w:r>
      <w:r>
        <w:rPr>
          <w:rFonts w:ascii="Times New Roman" w:hAnsi="Times New Roman"/>
          <w:b w:val="0"/>
          <w:sz w:val="24"/>
        </w:rPr>
        <w:t xml:space="preserve"> рублей</w:t>
      </w:r>
      <w:r>
        <w:rPr>
          <w:rFonts w:ascii="Times New Roman" w:hAnsi="Times New Roman"/>
          <w:b w:val="0"/>
          <w:sz w:val="24"/>
        </w:rPr>
        <w:t xml:space="preserve"> 45 к</w:t>
      </w:r>
      <w:r>
        <w:rPr>
          <w:rFonts w:ascii="Times New Roman" w:hAnsi="Times New Roman"/>
          <w:sz w:val="24"/>
        </w:rPr>
        <w:t xml:space="preserve">опеек) </w:t>
      </w:r>
      <w:r>
        <w:rPr>
          <w:rFonts w:ascii="Times New Roman" w:hAnsi="Times New Roman"/>
          <w:sz w:val="24"/>
        </w:rPr>
        <w:t>(</w:t>
      </w:r>
      <w:r>
        <w:rPr>
          <w:rFonts w:ascii="Times New Roman" w:hAnsi="Times New Roman"/>
          <w:sz w:val="24"/>
        </w:rPr>
        <w:t xml:space="preserve">без учета </w:t>
      </w:r>
      <w:r>
        <w:rPr>
          <w:rFonts w:ascii="Times New Roman" w:hAnsi="Times New Roman"/>
          <w:sz w:val="24"/>
        </w:rPr>
        <w:t>НДС)</w:t>
      </w:r>
      <w:r>
        <w:rPr>
          <w:rFonts w:ascii="Times New Roman" w:hAnsi="Times New Roman"/>
          <w:sz w:val="24"/>
        </w:rPr>
        <w:t>.</w:t>
      </w:r>
    </w:p>
    <w:p w14:paraId="54020000">
      <w:pPr>
        <w:pStyle w:val="Style_7"/>
        <w:widowControl w:val="0"/>
        <w:ind w:firstLine="709" w:left="0"/>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 06.04.2026</w:t>
      </w:r>
      <w:r>
        <w:rPr>
          <w:rFonts w:ascii="Times New Roman" w:hAnsi="Times New Roman"/>
          <w:sz w:val="24"/>
        </w:rPr>
        <w:t xml:space="preserve"> г. по</w:t>
      </w:r>
      <w:r>
        <w:rPr>
          <w:rFonts w:ascii="Times New Roman" w:hAnsi="Times New Roman"/>
          <w:sz w:val="24"/>
        </w:rPr>
        <w:t xml:space="preserve"> 11</w:t>
      </w:r>
      <w:r>
        <w:rPr>
          <w:rFonts w:ascii="Times New Roman" w:hAnsi="Times New Roman"/>
          <w:sz w:val="24"/>
        </w:rPr>
        <w:t>.05.2026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55020000">
      <w:pPr>
        <w:pStyle w:val="Style_7"/>
        <w:widowControl w:val="0"/>
        <w:tabs>
          <w:tab w:leader="none" w:pos="284" w:val="clear"/>
        </w:tabs>
        <w:ind w:firstLine="709" w:left="0"/>
        <w:rPr>
          <w:rFonts w:ascii="Times New Roman" w:hAnsi="Times New Roman"/>
          <w:b w:val="1"/>
          <w:sz w:val="24"/>
        </w:rPr>
      </w:pPr>
      <w:r>
        <w:rPr>
          <w:rFonts w:ascii="Times New Roman" w:hAnsi="Times New Roman"/>
          <w:b w:val="1"/>
          <w:sz w:val="24"/>
        </w:rPr>
        <w:t>Сведения о предыдущих торгах по продаже имущества, объявленных в течение года, предшествующего его продаже</w:t>
      </w:r>
      <w:r>
        <w:rPr>
          <w:rFonts w:ascii="Times New Roman" w:hAnsi="Times New Roman"/>
          <w:b w:val="1"/>
          <w:sz w:val="24"/>
        </w:rPr>
        <w:t>:</w:t>
      </w:r>
    </w:p>
    <w:p w14:paraId="5602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 проведен аукцион (номер извещения на сайте ГисТорги </w:t>
      </w:r>
      <w:r>
        <w:t>21000000610000001080</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xml:space="preserve">  продажа посредством публичного предложения (</w:t>
      </w:r>
      <w:r>
        <w:rPr>
          <w:rFonts w:ascii="Times New Roman" w:hAnsi="Times New Roman"/>
          <w:sz w:val="24"/>
        </w:rPr>
        <w:t xml:space="preserve">номер извещения на сайте ГисТорги  </w:t>
      </w:r>
      <w:r>
        <w:t>21000000610000001108</w:t>
      </w:r>
      <w:r>
        <w:rPr>
          <w:rFonts w:ascii="Times New Roman" w:hAnsi="Times New Roman"/>
        </w:rPr>
        <w:t>)</w:t>
      </w:r>
      <w:r>
        <w:rPr>
          <w:rFonts w:ascii="Times New Roman" w:hAnsi="Times New Roman"/>
          <w:sz w:val="24"/>
        </w:rPr>
        <w:t xml:space="preserve">, </w:t>
      </w:r>
      <w:r>
        <w:rPr>
          <w:rFonts w:ascii="Times New Roman" w:hAnsi="Times New Roman"/>
          <w:sz w:val="24"/>
        </w:rPr>
        <w:t xml:space="preserve">которые не состоялись по причине того, что не </w:t>
      </w:r>
      <w:r>
        <w:rPr>
          <w:rFonts w:ascii="Times New Roman" w:hAnsi="Times New Roman"/>
          <w:color w:val="000000"/>
          <w:sz w:val="24"/>
          <w:u w:val="none"/>
        </w:rPr>
        <w:t>поступили заявки на участие.</w:t>
      </w:r>
      <w:r>
        <w:rPr>
          <w:rFonts w:ascii="Times New Roman" w:hAnsi="Times New Roman"/>
          <w:sz w:val="24"/>
        </w:rPr>
        <w:t xml:space="preserve"> Продажа по минимально допустимой цене о</w:t>
      </w:r>
      <w:r>
        <w:rPr>
          <w:rFonts w:ascii="Times New Roman" w:hAnsi="Times New Roman"/>
          <w:sz w:val="24"/>
        </w:rPr>
        <w:t xml:space="preserve">тменена во исполнение поручения Росимущества от </w:t>
      </w:r>
      <w:r>
        <w:rPr>
          <w:rFonts w:ascii="Times New Roman" w:hAnsi="Times New Roman"/>
          <w:sz w:val="24"/>
        </w:rPr>
        <w:t>05.02.2026 № АП-04/4776 (</w:t>
      </w:r>
      <w:r>
        <w:rPr>
          <w:rFonts w:ascii="Times New Roman" w:hAnsi="Times New Roman"/>
          <w:sz w:val="24"/>
        </w:rPr>
        <w:t xml:space="preserve">номер извещения на сайте ГисТорги </w:t>
      </w:r>
      <w:r>
        <w:t>21000000610000001125)</w:t>
      </w:r>
      <w:r>
        <w:rPr>
          <w:rFonts w:ascii="Times New Roman" w:hAnsi="Times New Roman"/>
          <w:sz w:val="24"/>
        </w:rPr>
        <w:t>.</w:t>
      </w:r>
    </w:p>
    <w:p w14:paraId="57020000">
      <w:pPr>
        <w:widowControl w:val="0"/>
        <w:tabs>
          <w:tab w:leader="none" w:pos="284" w:val="left"/>
        </w:tabs>
        <w:ind w:firstLine="709" w:left="0"/>
        <w:jc w:val="both"/>
        <w:rPr>
          <w:rFonts w:ascii="Times New Roman" w:hAnsi="Times New Roman"/>
          <w:sz w:val="24"/>
        </w:rPr>
      </w:pPr>
    </w:p>
    <w:p w14:paraId="58020000">
      <w:pPr>
        <w:widowControl w:val="0"/>
        <w:tabs>
          <w:tab w:leader="none" w:pos="0" w:val="left"/>
        </w:tabs>
        <w:ind w:firstLine="709" w:left="0"/>
        <w:jc w:val="center"/>
        <w:rPr>
          <w:rFonts w:ascii="Times New Roman" w:hAnsi="Times New Roman"/>
          <w:b w:val="1"/>
          <w:color w:val="000000"/>
          <w:sz w:val="24"/>
        </w:rPr>
      </w:pPr>
      <w:r>
        <w:rPr>
          <w:rFonts w:ascii="Times New Roman" w:hAnsi="Times New Roman"/>
          <w:b w:val="1"/>
          <w:color w:val="000000"/>
          <w:sz w:val="24"/>
        </w:rPr>
        <w:t>4. Место, сроки подачи (приема) заявок, опре</w:t>
      </w:r>
      <w:r>
        <w:rPr>
          <w:rFonts w:ascii="Times New Roman" w:hAnsi="Times New Roman"/>
          <w:b w:val="1"/>
          <w:color w:val="000000"/>
          <w:sz w:val="24"/>
        </w:rPr>
        <w:t xml:space="preserve">деления участников и проведения </w:t>
      </w:r>
      <w:r>
        <w:rPr>
          <w:rFonts w:ascii="Times New Roman" w:hAnsi="Times New Roman"/>
          <w:b w:val="1"/>
          <w:color w:val="000000"/>
          <w:sz w:val="24"/>
        </w:rPr>
        <w:t>аукциона</w:t>
      </w:r>
    </w:p>
    <w:p w14:paraId="59020000">
      <w:pPr>
        <w:widowControl w:val="0"/>
        <w:tabs>
          <w:tab w:leader="none" w:pos="0" w:val="left"/>
        </w:tabs>
        <w:ind w:firstLine="709" w:left="0"/>
        <w:jc w:val="center"/>
        <w:rPr>
          <w:rFonts w:ascii="Times New Roman" w:hAnsi="Times New Roman"/>
          <w:b w:val="1"/>
          <w:color w:val="000000"/>
          <w:sz w:val="24"/>
        </w:rPr>
      </w:pPr>
    </w:p>
    <w:p w14:paraId="5A020000">
      <w:pPr>
        <w:widowControl w:val="0"/>
        <w:ind w:firstLine="709" w:left="0"/>
        <w:jc w:val="both"/>
        <w:rPr>
          <w:rFonts w:ascii="Times New Roman" w:hAnsi="Times New Roman"/>
          <w:sz w:val="24"/>
        </w:rPr>
      </w:pPr>
      <w:r>
        <w:rPr>
          <w:rFonts w:ascii="Times New Roman" w:hAnsi="Times New Roman"/>
          <w:b w:val="1"/>
          <w:sz w:val="24"/>
        </w:rPr>
        <w:t>4.1. Место подачи (приема) Заявок</w:t>
      </w:r>
      <w:r>
        <w:rPr>
          <w:rFonts w:ascii="Times New Roman" w:hAnsi="Times New Roman"/>
          <w:b w:val="1"/>
          <w:sz w:val="24"/>
        </w:rPr>
        <w:t>:</w:t>
      </w:r>
      <w:r>
        <w:rPr>
          <w:rFonts w:ascii="Times New Roman" w:hAnsi="Times New Roman"/>
          <w:sz w:val="24"/>
        </w:rPr>
        <w:t xml:space="preserve"> </w:t>
      </w:r>
      <w:r>
        <w:rPr>
          <w:rFonts w:ascii="Times New Roman" w:hAnsi="Times New Roman"/>
          <w:sz w:val="24"/>
        </w:rPr>
        <w:t>https://www.sberbank-ast.ru/</w:t>
      </w:r>
      <w:r>
        <w:rPr>
          <w:rFonts w:ascii="Times New Roman" w:hAnsi="Times New Roman"/>
          <w:sz w:val="24"/>
        </w:rPr>
        <w:t>.</w:t>
      </w:r>
      <w:r>
        <w:rPr>
          <w:rFonts w:ascii="Times New Roman" w:hAnsi="Times New Roman"/>
          <w:sz w:val="24"/>
        </w:rPr>
        <w:t xml:space="preserve"> </w:t>
      </w:r>
    </w:p>
    <w:p w14:paraId="5B020000">
      <w:pPr>
        <w:widowControl w:val="0"/>
        <w:ind w:firstLine="709" w:left="0"/>
        <w:jc w:val="both"/>
        <w:rPr>
          <w:rFonts w:ascii="Times New Roman" w:hAnsi="Times New Roman"/>
          <w:sz w:val="24"/>
        </w:rPr>
      </w:pPr>
      <w:r>
        <w:rPr>
          <w:rFonts w:ascii="Times New Roman" w:hAnsi="Times New Roman"/>
          <w:b w:val="1"/>
          <w:sz w:val="24"/>
        </w:rPr>
        <w:t>4.2. Дата и время начала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sz w:val="24"/>
        </w:rPr>
        <w:t xml:space="preserve"> 06</w:t>
      </w:r>
      <w:r>
        <w:rPr>
          <w:rFonts w:ascii="Times New Roman" w:hAnsi="Times New Roman"/>
          <w:sz w:val="24"/>
        </w:rPr>
        <w:t xml:space="preserve"> апреля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в 08</w:t>
      </w:r>
      <w:r>
        <w:rPr>
          <w:rFonts w:ascii="Times New Roman" w:hAnsi="Times New Roman"/>
          <w:sz w:val="24"/>
        </w:rPr>
        <w:t>:</w:t>
      </w:r>
      <w:r>
        <w:rPr>
          <w:rFonts w:ascii="Times New Roman" w:hAnsi="Times New Roman"/>
          <w:sz w:val="24"/>
        </w:rPr>
        <w:t>00</w:t>
      </w:r>
      <w:r>
        <w:rPr>
          <w:rFonts w:ascii="Times New Roman" w:hAnsi="Times New Roman"/>
          <w:sz w:val="24"/>
        </w:rPr>
        <w:t xml:space="preserve"> по московскому времени. </w:t>
      </w:r>
    </w:p>
    <w:p w14:paraId="5C020000">
      <w:pPr>
        <w:widowControl w:val="0"/>
        <w:tabs>
          <w:tab w:leader="none" w:pos="0" w:val="left"/>
          <w:tab w:leader="none" w:pos="284" w:val="clear"/>
        </w:tabs>
        <w:ind w:firstLine="709" w:left="0"/>
        <w:jc w:val="both"/>
        <w:rPr>
          <w:rFonts w:ascii="Times New Roman" w:hAnsi="Times New Roman"/>
          <w:sz w:val="24"/>
        </w:rPr>
      </w:pPr>
      <w:r>
        <w:rPr>
          <w:rFonts w:ascii="Times New Roman" w:hAnsi="Times New Roman"/>
          <w:sz w:val="24"/>
        </w:rPr>
        <w:t>Подача Заявок осуществляется круглосуточно.</w:t>
      </w:r>
    </w:p>
    <w:p w14:paraId="5D020000">
      <w:pPr>
        <w:widowControl w:val="0"/>
        <w:ind w:firstLine="709" w:left="0"/>
        <w:jc w:val="both"/>
        <w:rPr>
          <w:rFonts w:ascii="Times New Roman" w:hAnsi="Times New Roman"/>
          <w:sz w:val="24"/>
        </w:rPr>
      </w:pPr>
      <w:r>
        <w:rPr>
          <w:rFonts w:ascii="Times New Roman" w:hAnsi="Times New Roman"/>
          <w:b w:val="1"/>
          <w:sz w:val="24"/>
        </w:rPr>
        <w:t>4.3. Дата и время окончания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b w:val="1"/>
          <w:sz w:val="24"/>
        </w:rPr>
        <w:t xml:space="preserve"> </w:t>
      </w:r>
      <w:r>
        <w:rPr>
          <w:rFonts w:ascii="Times New Roman" w:hAnsi="Times New Roman"/>
          <w:b w:val="0"/>
          <w:sz w:val="24"/>
        </w:rPr>
        <w:t>1</w:t>
      </w:r>
      <w:r>
        <w:rPr>
          <w:rFonts w:ascii="Times New Roman" w:hAnsi="Times New Roman"/>
          <w:sz w:val="24"/>
        </w:rPr>
        <w:t>1 мая 2</w:t>
      </w:r>
      <w:r>
        <w:rPr>
          <w:rFonts w:ascii="Times New Roman" w:hAnsi="Times New Roman"/>
          <w:sz w:val="24"/>
        </w:rPr>
        <w:t>026</w:t>
      </w:r>
      <w:r>
        <w:rPr>
          <w:rFonts w:ascii="Times New Roman" w:hAnsi="Times New Roman"/>
          <w:sz w:val="24"/>
        </w:rPr>
        <w:t xml:space="preserve"> </w:t>
      </w:r>
      <w:r>
        <w:rPr>
          <w:rFonts w:ascii="Times New Roman" w:hAnsi="Times New Roman"/>
          <w:sz w:val="24"/>
        </w:rPr>
        <w:t>г.</w:t>
      </w:r>
      <w:r>
        <w:rPr>
          <w:rFonts w:ascii="Times New Roman" w:hAnsi="Times New Roman"/>
          <w:sz w:val="24"/>
        </w:rPr>
        <w:t xml:space="preserve"> в </w:t>
      </w:r>
      <w:r>
        <w:rPr>
          <w:rFonts w:ascii="Times New Roman" w:hAnsi="Times New Roman"/>
          <w:sz w:val="24"/>
        </w:rPr>
        <w:t>16.00</w:t>
      </w:r>
      <w:r>
        <w:rPr>
          <w:rFonts w:ascii="Times New Roman" w:hAnsi="Times New Roman"/>
          <w:sz w:val="24"/>
        </w:rPr>
        <w:t xml:space="preserve"> по московскому времени.</w:t>
      </w:r>
    </w:p>
    <w:p w14:paraId="5E020000">
      <w:pPr>
        <w:widowControl w:val="0"/>
        <w:tabs>
          <w:tab w:leader="none" w:pos="6547" w:val="left"/>
        </w:tabs>
        <w:ind w:firstLine="709" w:left="0"/>
        <w:jc w:val="both"/>
        <w:rPr>
          <w:rFonts w:ascii="Times New Roman" w:hAnsi="Times New Roman"/>
          <w:sz w:val="24"/>
        </w:rPr>
      </w:pPr>
      <w:r>
        <w:rPr>
          <w:rFonts w:ascii="Times New Roman" w:hAnsi="Times New Roman"/>
          <w:b w:val="1"/>
          <w:sz w:val="24"/>
        </w:rPr>
        <w:t>4.4. Дата определения Участников:</w:t>
      </w:r>
      <w:r>
        <w:rPr>
          <w:rFonts w:ascii="Times New Roman" w:hAnsi="Times New Roman"/>
          <w:b w:val="0"/>
          <w:sz w:val="24"/>
        </w:rPr>
        <w:t>13 мая 20</w:t>
      </w:r>
      <w:r>
        <w:rPr>
          <w:rFonts w:ascii="Times New Roman" w:hAnsi="Times New Roman"/>
          <w:sz w:val="24"/>
        </w:rPr>
        <w:t>26</w:t>
      </w:r>
      <w:r>
        <w:rPr>
          <w:rFonts w:ascii="Times New Roman" w:hAnsi="Times New Roman"/>
          <w:sz w:val="24"/>
        </w:rPr>
        <w:t xml:space="preserve"> г.</w:t>
      </w:r>
    </w:p>
    <w:p w14:paraId="5F020000">
      <w:pPr>
        <w:widowControl w:val="0"/>
        <w:ind w:firstLine="709" w:left="0"/>
        <w:jc w:val="both"/>
        <w:rPr>
          <w:rFonts w:ascii="Times New Roman" w:hAnsi="Times New Roman"/>
          <w:sz w:val="24"/>
        </w:rPr>
      </w:pPr>
      <w:r>
        <w:rPr>
          <w:rFonts w:ascii="Times New Roman" w:hAnsi="Times New Roman"/>
          <w:b w:val="1"/>
          <w:sz w:val="24"/>
        </w:rPr>
        <w:t xml:space="preserve">4.5. </w:t>
      </w:r>
      <w:r>
        <w:rPr>
          <w:rFonts w:ascii="Times New Roman" w:hAnsi="Times New Roman"/>
          <w:b w:val="1"/>
          <w:sz w:val="24"/>
        </w:rPr>
        <w:t>Место, д</w:t>
      </w:r>
      <w:r>
        <w:rPr>
          <w:rFonts w:ascii="Times New Roman" w:hAnsi="Times New Roman"/>
          <w:b w:val="1"/>
          <w:sz w:val="24"/>
        </w:rPr>
        <w:t>ата, время и срок проведения аукциона:</w:t>
      </w:r>
      <w:r>
        <w:rPr>
          <w:rFonts w:ascii="Times New Roman" w:hAnsi="Times New Roman"/>
          <w:sz w:val="24"/>
        </w:rPr>
        <w:t xml:space="preserve">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xml:space="preserve">. </w:t>
      </w:r>
      <w:r>
        <w:rPr>
          <w:rFonts w:ascii="Times New Roman" w:hAnsi="Times New Roman"/>
          <w:sz w:val="24"/>
        </w:rPr>
        <w:t xml:space="preserve">15 мая </w:t>
      </w:r>
      <w:r>
        <w:rPr>
          <w:rFonts w:ascii="Times New Roman" w:hAnsi="Times New Roman"/>
          <w:sz w:val="24"/>
        </w:rPr>
        <w:t>2</w:t>
      </w:r>
      <w:r>
        <w:rPr>
          <w:rFonts w:ascii="Times New Roman" w:hAnsi="Times New Roman"/>
          <w:sz w:val="24"/>
        </w:rPr>
        <w:t>026 г. в 07:00 по московскому времени и до последнего предложения Участников</w:t>
      </w:r>
      <w:r>
        <w:rPr>
          <w:rFonts w:ascii="Times New Roman" w:hAnsi="Times New Roman"/>
          <w:sz w:val="24"/>
        </w:rPr>
        <w:t>.</w:t>
      </w:r>
    </w:p>
    <w:p w14:paraId="60020000">
      <w:pPr>
        <w:widowControl w:val="0"/>
        <w:ind w:firstLine="709" w:left="0"/>
        <w:jc w:val="both"/>
        <w:rPr>
          <w:rFonts w:ascii="Times New Roman" w:hAnsi="Times New Roman"/>
          <w:sz w:val="24"/>
        </w:rPr>
      </w:pPr>
    </w:p>
    <w:p w14:paraId="6102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62020000">
      <w:pPr>
        <w:widowControl w:val="0"/>
        <w:ind w:firstLine="709" w:left="0"/>
        <w:jc w:val="center"/>
        <w:rPr>
          <w:rFonts w:ascii="Times New Roman" w:hAnsi="Times New Roman"/>
          <w:sz w:val="24"/>
        </w:rPr>
      </w:pPr>
    </w:p>
    <w:p w14:paraId="63020000">
      <w:pPr>
        <w:widowControl w:val="0"/>
        <w:tabs>
          <w:tab w:leader="none" w:pos="284" w:val="left"/>
        </w:tabs>
        <w:ind w:firstLine="709" w:left="0"/>
        <w:jc w:val="both"/>
        <w:rPr>
          <w:rFonts w:ascii="Times New Roman" w:hAnsi="Times New Roman"/>
          <w:sz w:val="24"/>
        </w:rPr>
      </w:pPr>
      <w:r>
        <w:rPr>
          <w:rFonts w:ascii="Times New Roman" w:hAnsi="Times New Roman"/>
          <w:sz w:val="24"/>
        </w:rPr>
        <w:t>5.1. Для обеспечения доступа к участию в электронном аукционе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64020000">
      <w:pPr>
        <w:widowControl w:val="0"/>
        <w:tabs>
          <w:tab w:leader="none" w:pos="284" w:val="left"/>
        </w:tabs>
        <w:ind w:firstLine="709" w:left="0"/>
        <w:jc w:val="both"/>
        <w:rPr>
          <w:rFonts w:ascii="Times New Roman" w:hAnsi="Times New Roman"/>
          <w:sz w:val="24"/>
        </w:rPr>
      </w:pPr>
      <w:r>
        <w:rPr>
          <w:rFonts w:ascii="Times New Roman" w:hAnsi="Times New Roman"/>
          <w:sz w:val="24"/>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65020000">
      <w:pPr>
        <w:widowControl w:val="0"/>
        <w:tabs>
          <w:tab w:leader="none" w:pos="284" w:val="left"/>
        </w:tabs>
        <w:ind w:firstLine="709" w:left="0"/>
        <w:jc w:val="both"/>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66020000">
      <w:pPr>
        <w:widowControl w:val="0"/>
        <w:tabs>
          <w:tab w:leader="none" w:pos="284" w:val="left"/>
        </w:tabs>
        <w:ind w:firstLine="709" w:left="0"/>
        <w:jc w:val="both"/>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7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t>«Об организации и проведении продажи государственного имущества в электронной форме».</w:t>
      </w:r>
    </w:p>
    <w:p w14:paraId="68020000">
      <w:pPr>
        <w:widowControl w:val="0"/>
        <w:tabs>
          <w:tab w:leader="none" w:pos="284" w:val="left"/>
        </w:tabs>
        <w:ind w:firstLine="709" w:left="0"/>
        <w:jc w:val="both"/>
        <w:rPr>
          <w:rFonts w:ascii="Times New Roman" w:hAnsi="Times New Roman"/>
          <w:sz w:val="24"/>
        </w:rPr>
      </w:pPr>
    </w:p>
    <w:p w14:paraId="6902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6A020000">
      <w:pPr>
        <w:widowControl w:val="0"/>
        <w:tabs>
          <w:tab w:leader="none" w:pos="284" w:val="clear"/>
        </w:tabs>
        <w:ind w:firstLine="851" w:left="0"/>
        <w:jc w:val="center"/>
        <w:rPr>
          <w:rFonts w:ascii="Times New Roman" w:hAnsi="Times New Roman"/>
          <w:b w:val="1"/>
          <w:sz w:val="24"/>
        </w:rPr>
      </w:pPr>
    </w:p>
    <w:p w14:paraId="6B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6C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имущества </w:t>
      </w:r>
      <w:r>
        <w:rPr>
          <w:rFonts w:ascii="Times New Roman" w:hAnsi="Times New Roman"/>
          <w:sz w:val="24"/>
        </w:rPr>
        <w:t>на аукционе</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аукцион</w:t>
      </w:r>
      <w:r>
        <w:rPr>
          <w:rFonts w:ascii="Times New Roman" w:hAnsi="Times New Roman"/>
          <w:sz w:val="24"/>
        </w:rPr>
        <w:t>а</w:t>
      </w:r>
      <w:r>
        <w:rPr>
          <w:rFonts w:ascii="Times New Roman" w:hAnsi="Times New Roman"/>
          <w:sz w:val="24"/>
        </w:rPr>
        <w:t xml:space="preserve"> в электронной форме открыт</w:t>
      </w:r>
      <w:r>
        <w:rPr>
          <w:rFonts w:ascii="Times New Roman" w:hAnsi="Times New Roman"/>
          <w:sz w:val="24"/>
        </w:rPr>
        <w:t>ого</w:t>
      </w:r>
      <w:r>
        <w:rPr>
          <w:rFonts w:ascii="Times New Roman" w:hAnsi="Times New Roman"/>
          <w:sz w:val="24"/>
        </w:rPr>
        <w:t xml:space="preserve"> по составу участников и по форме подачи предложений о цене имущества</w:t>
      </w:r>
      <w:r>
        <w:rPr>
          <w:rFonts w:ascii="Times New Roman" w:hAnsi="Times New Roman"/>
          <w:sz w:val="24"/>
        </w:rPr>
        <w:t>.</w:t>
      </w:r>
    </w:p>
    <w:p w14:paraId="6D02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6.3. </w:t>
      </w:r>
      <w:r>
        <w:rPr>
          <w:rFonts w:ascii="Times New Roman" w:hAnsi="Times New Roman"/>
          <w:b w:val="1"/>
          <w:sz w:val="24"/>
        </w:rPr>
        <w:t>Заявка (приложение № 1) подается путем заполнения ее электронной формы,</w:t>
      </w:r>
      <w:r>
        <w:rPr>
          <w:rFonts w:ascii="Times New Roman" w:hAnsi="Times New Roman"/>
          <w:b w:val="1"/>
          <w:sz w:val="24"/>
        </w:rPr>
        <w:t xml:space="preserve"> </w:t>
      </w:r>
      <w:r>
        <w:rPr>
          <w:rFonts w:ascii="Times New Roman" w:hAnsi="Times New Roman"/>
          <w:b w:val="1"/>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6E02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6F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7002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1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72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3020000">
      <w:pPr>
        <w:widowControl w:val="0"/>
        <w:tabs>
          <w:tab w:leader="none" w:pos="284" w:val="left"/>
        </w:tabs>
        <w:ind w:firstLine="709" w:left="0"/>
        <w:jc w:val="both"/>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74020000">
      <w:pPr>
        <w:widowControl w:val="0"/>
        <w:tabs>
          <w:tab w:leader="none" w:pos="284" w:val="left"/>
        </w:tabs>
        <w:ind w:firstLine="709" w:left="0"/>
        <w:jc w:val="both"/>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75020000">
      <w:pPr>
        <w:widowControl w:val="0"/>
        <w:tabs>
          <w:tab w:leader="none" w:pos="284" w:val="left"/>
        </w:tabs>
        <w:ind w:firstLine="709" w:left="0"/>
        <w:jc w:val="both"/>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76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7702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78020000">
      <w:pPr>
        <w:widowControl w:val="0"/>
        <w:tabs>
          <w:tab w:leader="none" w:pos="284" w:val="left"/>
        </w:tabs>
        <w:ind w:firstLine="709" w:left="0"/>
        <w:jc w:val="both"/>
        <w:rPr>
          <w:rFonts w:ascii="Times New Roman" w:hAnsi="Times New Roman"/>
          <w:sz w:val="24"/>
        </w:rPr>
      </w:pPr>
    </w:p>
    <w:p w14:paraId="79020000">
      <w:pPr>
        <w:widowControl w:val="0"/>
        <w:tabs>
          <w:tab w:leader="none" w:pos="284" w:val="left"/>
        </w:tabs>
        <w:ind w:firstLine="709" w:left="0"/>
        <w:jc w:val="both"/>
        <w:rPr>
          <w:rFonts w:ascii="Times New Roman" w:hAnsi="Times New Roman"/>
          <w:sz w:val="24"/>
        </w:rPr>
      </w:pPr>
    </w:p>
    <w:p w14:paraId="7A02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7B020000">
      <w:pPr>
        <w:widowControl w:val="0"/>
        <w:tabs>
          <w:tab w:leader="none" w:pos="284" w:val="clear"/>
        </w:tabs>
        <w:ind w:firstLine="851" w:left="0"/>
        <w:jc w:val="center"/>
        <w:rPr>
          <w:rFonts w:ascii="Times New Roman" w:hAnsi="Times New Roman"/>
          <w:b w:val="1"/>
          <w:sz w:val="24"/>
        </w:rPr>
      </w:pPr>
    </w:p>
    <w:p w14:paraId="7C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аукционе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7D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7E02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F02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8002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8102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202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83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84020000">
      <w:pPr>
        <w:widowControl w:val="0"/>
        <w:tabs>
          <w:tab w:leader="none" w:pos="284" w:val="left"/>
        </w:tabs>
        <w:ind w:firstLine="709" w:left="0"/>
        <w:jc w:val="both"/>
        <w:rPr>
          <w:rFonts w:ascii="Times New Roman" w:hAnsi="Times New Roman"/>
          <w:sz w:val="24"/>
        </w:rPr>
      </w:pPr>
      <w:r>
        <w:rPr>
          <w:rFonts w:ascii="Times New Roman" w:hAnsi="Times New Roman"/>
          <w:sz w:val="24"/>
        </w:rPr>
        <w:t>-документ, удостоверяющий личность (</w:t>
      </w:r>
      <w:r>
        <w:rPr>
          <w:rFonts w:ascii="Times New Roman" w:hAnsi="Times New Roman"/>
          <w:b w:val="1"/>
          <w:sz w:val="24"/>
        </w:rPr>
        <w:t>копия всех страниц</w:t>
      </w:r>
      <w:r>
        <w:rPr>
          <w:rFonts w:ascii="Times New Roman" w:hAnsi="Times New Roman"/>
          <w:b w:val="1"/>
          <w:sz w:val="24"/>
        </w:rPr>
        <w:t>, включая корочки)</w:t>
      </w:r>
      <w:r>
        <w:rPr>
          <w:rFonts w:ascii="Times New Roman" w:hAnsi="Times New Roman"/>
          <w:sz w:val="24"/>
        </w:rPr>
        <w:t>.</w:t>
      </w:r>
    </w:p>
    <w:p w14:paraId="8502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8602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8702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8802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8902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8A020000">
      <w:pPr>
        <w:widowControl w:val="0"/>
        <w:tabs>
          <w:tab w:leader="none" w:pos="284" w:val="left"/>
        </w:tabs>
        <w:ind w:firstLine="709" w:left="0"/>
        <w:jc w:val="both"/>
        <w:rPr>
          <w:rFonts w:ascii="Times New Roman" w:hAnsi="Times New Roman"/>
          <w:sz w:val="24"/>
        </w:rPr>
      </w:pPr>
    </w:p>
    <w:p w14:paraId="8B020000">
      <w:pPr>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аукционе </w:t>
      </w:r>
      <w:r>
        <w:rPr>
          <w:rFonts w:ascii="Times New Roman" w:hAnsi="Times New Roman"/>
          <w:b w:val="1"/>
          <w:sz w:val="24"/>
        </w:rPr>
        <w:t>отдельных категорий физических и юридических лиц</w:t>
      </w:r>
    </w:p>
    <w:p w14:paraId="8C020000">
      <w:pPr>
        <w:widowControl w:val="0"/>
        <w:tabs>
          <w:tab w:leader="none" w:pos="284" w:val="clear"/>
        </w:tabs>
        <w:ind w:firstLine="0" w:left="0"/>
        <w:jc w:val="center"/>
        <w:rPr>
          <w:rFonts w:ascii="Times New Roman" w:hAnsi="Times New Roman"/>
          <w:color w:val="000000"/>
          <w:sz w:val="24"/>
        </w:rPr>
      </w:pPr>
    </w:p>
    <w:p w14:paraId="8D020000">
      <w:pPr>
        <w:widowControl w:val="0"/>
        <w:ind w:firstLine="720" w:left="0"/>
        <w:jc w:val="both"/>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8E02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8.2. Обращаем внимание иностранных инвесторов об ответственности </w:t>
      </w:r>
      <w:r>
        <w:rPr>
          <w:rFonts w:ascii="Times New Roman" w:hAnsi="Times New Roman"/>
          <w:sz w:val="24"/>
        </w:rPr>
        <w:br/>
      </w:r>
      <w:r>
        <w:rPr>
          <w:rFonts w:ascii="Times New Roman" w:hAnsi="Times New Roman"/>
          <w:sz w:val="24"/>
        </w:rPr>
        <w:t>за несоблюдение требований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8F020000">
      <w:pPr>
        <w:widowControl w:val="0"/>
        <w:ind w:firstLine="720" w:left="0"/>
        <w:jc w:val="both"/>
        <w:rPr>
          <w:rFonts w:ascii="Times New Roman" w:hAnsi="Times New Roman"/>
          <w:sz w:val="24"/>
        </w:rPr>
      </w:pPr>
      <w:r>
        <w:rPr>
          <w:rFonts w:ascii="Times New Roman" w:hAnsi="Times New Roman"/>
          <w:sz w:val="24"/>
        </w:rPr>
        <w:t>8.3.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90020000">
      <w:pPr>
        <w:widowControl w:val="0"/>
        <w:ind w:firstLine="720" w:left="0"/>
        <w:jc w:val="both"/>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91020000">
      <w:pPr>
        <w:widowControl w:val="0"/>
        <w:ind w:firstLine="720" w:left="0"/>
        <w:jc w:val="both"/>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92020000">
      <w:pPr>
        <w:widowControl w:val="0"/>
        <w:ind w:firstLine="720" w:left="0"/>
        <w:jc w:val="both"/>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93020000">
      <w:pPr>
        <w:widowControl w:val="0"/>
        <w:ind w:firstLine="720" w:left="0"/>
        <w:jc w:val="both"/>
        <w:rPr>
          <w:rFonts w:ascii="Times New Roman" w:hAnsi="Times New Roman"/>
          <w:sz w:val="24"/>
        </w:rPr>
      </w:pPr>
    </w:p>
    <w:p w14:paraId="94020000">
      <w:pPr>
        <w:widowControl w:val="0"/>
        <w:ind w:firstLine="720" w:left="0"/>
        <w:jc w:val="center"/>
        <w:rPr>
          <w:rFonts w:ascii="Times New Roman" w:hAnsi="Times New Roman"/>
          <w:sz w:val="24"/>
        </w:rPr>
      </w:pPr>
      <w:r>
        <w:rPr>
          <w:rFonts w:ascii="Times New Roman" w:hAnsi="Times New Roman"/>
          <w:b w:val="1"/>
          <w:sz w:val="24"/>
        </w:rPr>
        <w:t>9. Порядок внесения задатка и его возврата</w:t>
      </w:r>
    </w:p>
    <w:p w14:paraId="95020000">
      <w:pPr>
        <w:widowControl w:val="0"/>
        <w:tabs>
          <w:tab w:leader="none" w:pos="284" w:val="left"/>
        </w:tabs>
        <w:ind w:firstLine="1069" w:left="0"/>
        <w:jc w:val="center"/>
        <w:rPr>
          <w:rFonts w:ascii="Times New Roman" w:hAnsi="Times New Roman"/>
          <w:b w:val="1"/>
          <w:sz w:val="24"/>
        </w:rPr>
      </w:pPr>
    </w:p>
    <w:p w14:paraId="96020000">
      <w:pPr>
        <w:widowControl w:val="0"/>
        <w:tabs>
          <w:tab w:leader="none" w:pos="284" w:val="left"/>
        </w:tabs>
        <w:ind w:firstLine="709" w:left="0"/>
        <w:jc w:val="both"/>
        <w:rPr>
          <w:rFonts w:ascii="Times New Roman" w:hAnsi="Times New Roman"/>
          <w:b w:val="1"/>
          <w:sz w:val="24"/>
        </w:rPr>
      </w:pPr>
      <w:r>
        <w:rPr>
          <w:rFonts w:ascii="Times New Roman" w:hAnsi="Times New Roman"/>
          <w:b w:val="0"/>
          <w:sz w:val="24"/>
        </w:rPr>
        <w:t>9.1</w:t>
      </w:r>
      <w:r>
        <w:rPr>
          <w:rFonts w:ascii="Times New Roman" w:hAnsi="Times New Roman"/>
          <w:b w:val="1"/>
          <w:sz w:val="24"/>
        </w:rPr>
        <w:t>.</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9702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9.1.1. </w:t>
      </w:r>
      <w:r>
        <w:rPr>
          <w:rFonts w:ascii="Times New Roman" w:hAnsi="Times New Roman"/>
          <w:sz w:val="24"/>
        </w:rPr>
        <w:t>Задаток вносится в</w:t>
      </w:r>
      <w:r>
        <w:rPr>
          <w:rFonts w:ascii="Times New Roman" w:hAnsi="Times New Roman"/>
          <w:sz w:val="24"/>
        </w:rPr>
        <w:t xml:space="preserve"> валюте Российской Федерации </w:t>
      </w:r>
      <w:r>
        <w:rPr>
          <w:rFonts w:ascii="Times New Roman" w:hAnsi="Times New Roman"/>
          <w:sz w:val="24"/>
        </w:rPr>
        <w:t>по следующим</w:t>
      </w:r>
      <w:r>
        <w:rPr>
          <w:rFonts w:ascii="Times New Roman" w:hAnsi="Times New Roman"/>
          <w:sz w:val="24"/>
        </w:rPr>
        <w:t xml:space="preserve"> </w:t>
      </w:r>
      <w:r>
        <w:rPr>
          <w:rFonts w:ascii="Times New Roman" w:hAnsi="Times New Roman"/>
          <w:sz w:val="24"/>
        </w:rPr>
        <w:t>реквизит</w:t>
      </w:r>
      <w:r>
        <w:rPr>
          <w:rFonts w:ascii="Times New Roman" w:hAnsi="Times New Roman"/>
          <w:sz w:val="24"/>
        </w:rPr>
        <w:t>ам</w:t>
      </w:r>
      <w:r>
        <w:rPr>
          <w:rFonts w:ascii="Times New Roman" w:hAnsi="Times New Roman"/>
          <w:sz w:val="24"/>
        </w:rPr>
        <w:t>:</w:t>
      </w:r>
    </w:p>
    <w:p w14:paraId="98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Лицевой счет № 05171А18480 в УФК по Алтайскому краю.</w:t>
      </w:r>
    </w:p>
    <w:p w14:paraId="99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9A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УФК по Алтайскому краю (МТУ Росимущества в Алтайском крае и Республике Алтай);</w:t>
      </w:r>
    </w:p>
    <w:p w14:paraId="9B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9C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9D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9E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9F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Банк получателя: </w:t>
      </w:r>
    </w:p>
    <w:p w14:paraId="A0020000">
      <w:pPr>
        <w:widowControl w:val="0"/>
        <w:tabs>
          <w:tab w:leader="none" w:pos="284" w:val="left"/>
        </w:tabs>
        <w:ind w:firstLine="709" w:left="0"/>
        <w:jc w:val="both"/>
        <w:rPr>
          <w:rFonts w:ascii="Times New Roman" w:hAnsi="Times New Roman"/>
          <w:sz w:val="24"/>
          <w:u w:val="single"/>
        </w:rPr>
      </w:pPr>
      <w:r>
        <w:rPr>
          <w:u w:val="single"/>
        </w:rPr>
        <w:t xml:space="preserve">Банк получателя: ОКЦ № </w:t>
      </w:r>
      <w:r>
        <w:rPr>
          <w:u w:val="single"/>
        </w:rPr>
        <w:t xml:space="preserve">1 СибГУ Банка России//УФК по Новосибирской области  г </w:t>
      </w:r>
      <w:r>
        <w:rPr>
          <w:rFonts w:ascii="Times New Roman" w:hAnsi="Times New Roman"/>
          <w:sz w:val="24"/>
          <w:u w:val="single"/>
        </w:rPr>
        <w:t>Новосибирск;</w:t>
      </w:r>
    </w:p>
    <w:p w14:paraId="A1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A2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A3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A4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A5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A6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A702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В назначении платежа необходимо указать: </w:t>
      </w:r>
      <w:r>
        <w:rPr>
          <w:rFonts w:ascii="XO Thames" w:hAnsi="XO Thames"/>
          <w:sz w:val="24"/>
          <w:u w:val="single"/>
        </w:rPr>
        <w:t xml:space="preserve">Перечисление денежных средств в качестве задатка </w:t>
      </w:r>
      <w:r>
        <w:rPr>
          <w:rFonts w:ascii="XO Thames" w:hAnsi="XO Thames"/>
          <w:sz w:val="24"/>
          <w:u w:val="single"/>
        </w:rPr>
        <w:t>согласно заявке на уч</w:t>
      </w:r>
      <w:r>
        <w:rPr>
          <w:rFonts w:ascii="XO Thames" w:hAnsi="XO Thames"/>
          <w:sz w:val="24"/>
          <w:u w:val="single"/>
        </w:rPr>
        <w:t>астие</w:t>
      </w:r>
      <w:r>
        <w:rPr>
          <w:rFonts w:ascii="XO Thames" w:hAnsi="XO Thames"/>
          <w:sz w:val="24"/>
          <w:u w:val="single"/>
        </w:rPr>
        <w:t xml:space="preserve"> в</w:t>
      </w:r>
      <w:r>
        <w:rPr>
          <w:rFonts w:ascii="XO Thames" w:hAnsi="XO Thames"/>
          <w:sz w:val="24"/>
          <w:u w:val="single"/>
        </w:rPr>
        <w:t xml:space="preserve"> аукционе по продаже</w:t>
      </w:r>
      <w:r>
        <w:rPr>
          <w:rFonts w:ascii="XO Thames" w:hAnsi="XO Thames"/>
          <w:sz w:val="24"/>
          <w:u w:val="single"/>
        </w:rPr>
        <w:t xml:space="preserve"> имущества казны</w:t>
      </w:r>
      <w:r>
        <w:rPr>
          <w:rFonts w:ascii="XO Thames" w:hAnsi="XO Thames"/>
          <w:sz w:val="24"/>
          <w:u w:val="single"/>
        </w:rPr>
        <w:t xml:space="preserve"> (</w:t>
      </w:r>
      <w:r>
        <w:rPr>
          <w:sz w:val="24"/>
          <w:u w:val="single"/>
        </w:rPr>
        <w:t>г. Славгород, ул. Кирпичная, дом 193),</w:t>
      </w:r>
      <w:r>
        <w:rPr>
          <w:rFonts w:ascii="XO Thames" w:hAnsi="XO Thames"/>
          <w:sz w:val="24"/>
          <w:u w:val="single"/>
        </w:rPr>
        <w:t xml:space="preserve"> </w:t>
      </w:r>
      <w:r>
        <w:rPr>
          <w:rFonts w:ascii="XO Thames" w:hAnsi="XO Thames"/>
          <w:sz w:val="24"/>
          <w:u w:val="single"/>
        </w:rPr>
        <w:t>назначенном на</w:t>
      </w:r>
      <w:r>
        <w:rPr>
          <w:rFonts w:ascii="XO Thames" w:hAnsi="XO Thames"/>
          <w:sz w:val="24"/>
          <w:u w:val="single"/>
        </w:rPr>
        <w:t xml:space="preserve"> </w:t>
      </w:r>
      <w:r>
        <w:rPr>
          <w:rFonts w:ascii="XO Thames" w:hAnsi="XO Thames"/>
          <w:sz w:val="24"/>
          <w:u w:val="single"/>
        </w:rPr>
        <w:t>15.05.2026</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p>
    <w:p w14:paraId="A8020000">
      <w:pPr>
        <w:widowControl w:val="0"/>
        <w:tabs>
          <w:tab w:leader="none" w:pos="284" w:val="left"/>
        </w:tabs>
        <w:ind w:firstLine="709" w:left="0"/>
        <w:jc w:val="both"/>
        <w:rPr>
          <w:rFonts w:ascii="Times New Roman" w:hAnsi="Times New Roman"/>
          <w:sz w:val="24"/>
          <w:u w:val="single"/>
        </w:rPr>
      </w:pPr>
    </w:p>
    <w:p w14:paraId="A902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AA020000">
      <w:pPr>
        <w:widowControl w:val="0"/>
        <w:tabs>
          <w:tab w:leader="none" w:pos="284" w:val="left"/>
        </w:tabs>
        <w:ind w:firstLine="709" w:left="0"/>
        <w:jc w:val="both"/>
        <w:rPr>
          <w:rFonts w:ascii="Times New Roman" w:hAnsi="Times New Roman"/>
          <w:b w:val="1"/>
          <w:sz w:val="24"/>
          <w:u w:val="single"/>
        </w:rPr>
      </w:pPr>
    </w:p>
    <w:p w14:paraId="AB02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AC020000">
      <w:pPr>
        <w:widowControl w:val="0"/>
        <w:tabs>
          <w:tab w:leader="none" w:pos="284" w:val="left"/>
        </w:tabs>
        <w:ind w:firstLine="709" w:left="0"/>
        <w:jc w:val="both"/>
        <w:rPr>
          <w:rFonts w:ascii="Times New Roman" w:hAnsi="Times New Roman"/>
          <w:b w:val="1"/>
          <w:sz w:val="24"/>
          <w:u w:val="single"/>
        </w:rPr>
      </w:pPr>
    </w:p>
    <w:p w14:paraId="AD020000">
      <w:pPr>
        <w:widowControl w:val="0"/>
        <w:tabs>
          <w:tab w:leader="none" w:pos="284" w:val="left"/>
        </w:tabs>
        <w:ind w:firstLine="709" w:left="0"/>
        <w:jc w:val="both"/>
        <w:rPr>
          <w:rFonts w:ascii="Times New Roman" w:hAnsi="Times New Roman"/>
          <w:sz w:val="24"/>
        </w:rPr>
      </w:pPr>
      <w:r>
        <w:rPr>
          <w:rFonts w:ascii="Times New Roman" w:hAnsi="Times New Roman"/>
          <w:b w:val="1"/>
          <w:sz w:val="24"/>
          <w:u w:val="single"/>
        </w:rPr>
        <w:t>9.1.2. Задаток вносится единым платежом.</w:t>
      </w:r>
    </w:p>
    <w:p w14:paraId="AE020000">
      <w:pPr>
        <w:widowControl w:val="0"/>
        <w:tabs>
          <w:tab w:leader="none" w:pos="284" w:val="left"/>
        </w:tabs>
        <w:ind w:firstLine="709" w:left="0"/>
        <w:jc w:val="center"/>
        <w:rPr>
          <w:rFonts w:ascii="Times New Roman" w:hAnsi="Times New Roman"/>
          <w:b w:val="1"/>
          <w:sz w:val="24"/>
          <w:u w:val="single"/>
        </w:rPr>
      </w:pPr>
    </w:p>
    <w:p w14:paraId="AF02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продаже,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9.1.1 Информационного сообщения.</w:t>
      </w:r>
    </w:p>
    <w:p w14:paraId="B002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B1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w:t>
      </w:r>
      <w:r>
        <w:rPr>
          <w:rFonts w:ascii="Times New Roman" w:hAnsi="Times New Roman"/>
          <w:sz w:val="24"/>
        </w:rPr>
        <w:t>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r>
        <w:rPr>
          <w:rFonts w:ascii="Times New Roman" w:hAnsi="Times New Roman"/>
          <w:sz w:val="24"/>
        </w:rPr>
        <w:t xml:space="preserve">; </w:t>
      </w:r>
    </w:p>
    <w:p w14:paraId="B2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претендентам, не допущенным к участию в продаже имущества, - в течение 5 календарных дней со дня подписания протокола о при</w:t>
      </w:r>
      <w:r>
        <w:rPr>
          <w:rFonts w:ascii="Times New Roman" w:hAnsi="Times New Roman"/>
          <w:sz w:val="24"/>
        </w:rPr>
        <w:t>знании претендентов участниками</w:t>
      </w:r>
      <w:r>
        <w:rPr>
          <w:rFonts w:ascii="Times New Roman" w:hAnsi="Times New Roman"/>
          <w:sz w:val="24"/>
        </w:rPr>
        <w:t>.</w:t>
      </w:r>
    </w:p>
    <w:p w14:paraId="B3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w:t>
      </w:r>
      <w:r>
        <w:rPr>
          <w:rFonts w:ascii="Times New Roman" w:hAnsi="Times New Roman"/>
          <w:sz w:val="24"/>
        </w:rPr>
        <w:t>Задаток победителя продажи имущества или лица, признанного единственным участником аукциона, засчитывается в счет оплаты приобретаемого имущества и подлежит перечислению в установленном порядке в бюджет Российской Федерации в течение 5 календарных дней со дня истечения срока, установленного для заключения договора купли-продажи имущества</w:t>
      </w:r>
      <w:r>
        <w:rPr>
          <w:rFonts w:ascii="Times New Roman" w:hAnsi="Times New Roman"/>
          <w:sz w:val="24"/>
        </w:rPr>
        <w:t xml:space="preserve">. </w:t>
      </w:r>
    </w:p>
    <w:p w14:paraId="B4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B5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B6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B702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B8020000">
      <w:pPr>
        <w:widowControl w:val="0"/>
        <w:tabs>
          <w:tab w:leader="none" w:pos="284" w:val="left"/>
        </w:tabs>
        <w:ind w:firstLine="709" w:left="0"/>
        <w:jc w:val="center"/>
        <w:rPr>
          <w:rFonts w:ascii="Times New Roman" w:hAnsi="Times New Roman"/>
          <w:sz w:val="24"/>
        </w:rPr>
      </w:pPr>
    </w:p>
    <w:p w14:paraId="B9020000">
      <w:pPr>
        <w:widowControl w:val="0"/>
        <w:tabs>
          <w:tab w:leader="none" w:pos="284" w:val="left"/>
        </w:tabs>
        <w:ind w:firstLine="709" w:left="0"/>
        <w:jc w:val="center"/>
        <w:rPr>
          <w:rFonts w:ascii="Times New Roman" w:hAnsi="Times New Roman"/>
          <w:sz w:val="24"/>
        </w:rPr>
      </w:pPr>
      <w:r>
        <w:rPr>
          <w:rFonts w:ascii="Times New Roman" w:hAnsi="Times New Roman"/>
          <w:b w:val="1"/>
          <w:sz w:val="24"/>
        </w:rPr>
        <w:t xml:space="preserve">10. </w:t>
      </w:r>
      <w:r>
        <w:rPr>
          <w:rFonts w:ascii="Times New Roman" w:hAnsi="Times New Roman"/>
          <w:b w:val="1"/>
          <w:sz w:val="24"/>
        </w:rPr>
        <w:t xml:space="preserve">Порядок ознакомления со сведениями об Имуществе, </w:t>
      </w:r>
      <w:r>
        <w:rPr>
          <w:rFonts w:ascii="Times New Roman" w:hAnsi="Times New Roman"/>
          <w:b w:val="1"/>
          <w:sz w:val="24"/>
        </w:rPr>
        <w:t>выставляемом на аукционе</w:t>
      </w:r>
    </w:p>
    <w:p w14:paraId="BA020000">
      <w:pPr>
        <w:widowControl w:val="0"/>
        <w:tabs>
          <w:tab w:leader="none" w:pos="284" w:val="left"/>
        </w:tabs>
        <w:ind w:firstLine="709" w:left="0"/>
        <w:jc w:val="center"/>
        <w:rPr>
          <w:rFonts w:ascii="Times New Roman" w:hAnsi="Times New Roman"/>
          <w:sz w:val="24"/>
        </w:rPr>
      </w:pPr>
    </w:p>
    <w:p w14:paraId="BB02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Информация о проведении аукциона по продаже имущества размещается на</w:t>
      </w:r>
      <w:r>
        <w:rPr>
          <w:rFonts w:ascii="Times New Roman" w:hAnsi="Times New Roman"/>
          <w:sz w:val="24"/>
        </w:rPr>
        <w:br/>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BC020000">
      <w:pPr>
        <w:widowControl w:val="0"/>
        <w:ind w:firstLine="709" w:left="0"/>
        <w:jc w:val="both"/>
        <w:rPr>
          <w:rFonts w:ascii="Times New Roman" w:hAnsi="Times New Roman"/>
          <w:sz w:val="24"/>
        </w:rPr>
      </w:pPr>
      <w:r>
        <w:rPr>
          <w:rFonts w:ascii="Times New Roman" w:hAnsi="Times New Roman"/>
          <w:sz w:val="24"/>
        </w:rPr>
        <w:t xml:space="preserve"> </w:t>
      </w:r>
      <w:r>
        <w:rPr>
          <w:rFonts w:ascii="Times New Roman" w:hAnsi="Times New Roman"/>
          <w:sz w:val="24"/>
        </w:rPr>
        <w:t>а) информационное сообщение о проведении продажи имущества;</w:t>
      </w:r>
    </w:p>
    <w:p w14:paraId="BD02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BE02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BF02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C002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официальном сайте Российской Федерации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C102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C202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C302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C402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C5020000">
      <w:pPr>
        <w:widowControl w:val="0"/>
        <w:ind w:firstLine="709" w:left="0"/>
        <w:jc w:val="both"/>
        <w:rPr>
          <w:rStyle w:val="Style_6_ch"/>
          <w:rFonts w:ascii="Times New Roman" w:hAnsi="Times New Roman"/>
          <w:color w:val="000000"/>
          <w:sz w:val="24"/>
        </w:rPr>
      </w:pPr>
      <w:r>
        <w:rPr>
          <w:rFonts w:ascii="Times New Roman" w:hAnsi="Times New Roman"/>
          <w:sz w:val="24"/>
        </w:rPr>
        <w:t xml:space="preserve">10.4. </w:t>
      </w:r>
      <w:r>
        <w:rPr>
          <w:rFonts w:ascii="Times New Roman" w:hAnsi="Times New Roman"/>
          <w:sz w:val="24"/>
        </w:rPr>
        <w:t>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Style w:val="Style_6_ch"/>
          <w:rFonts w:ascii="Times New Roman" w:hAnsi="Times New Roman"/>
          <w:color w:val="000000"/>
          <w:sz w:val="24"/>
        </w:rPr>
        <w:fldChar w:fldCharType="begin"/>
      </w:r>
      <w:r>
        <w:rPr>
          <w:rStyle w:val="Style_6_ch"/>
          <w:rFonts w:ascii="Times New Roman" w:hAnsi="Times New Roman"/>
          <w:color w:val="000000"/>
          <w:sz w:val="24"/>
        </w:rPr>
        <w:instrText>HYPERLINK "mailto:d.gadylo@rosim.gov.ru"</w:instrText>
      </w:r>
      <w:r>
        <w:rPr>
          <w:rStyle w:val="Style_6_ch"/>
          <w:rFonts w:ascii="Times New Roman" w:hAnsi="Times New Roman"/>
          <w:color w:val="000000"/>
          <w:sz w:val="24"/>
        </w:rPr>
        <w:fldChar w:fldCharType="separate"/>
      </w:r>
      <w:r>
        <w:rPr>
          <w:rStyle w:val="Style_6_ch"/>
          <w:rFonts w:ascii="Times New Roman" w:hAnsi="Times New Roman"/>
          <w:color w:val="000000"/>
          <w:sz w:val="24"/>
        </w:rPr>
        <w:t>dinagadylo@yandex.ru</w:t>
      </w:r>
      <w:r>
        <w:rPr>
          <w:rStyle w:val="Style_6_ch"/>
          <w:rFonts w:ascii="Times New Roman" w:hAnsi="Times New Roman"/>
          <w:color w:val="000000"/>
          <w:sz w:val="24"/>
        </w:rPr>
        <w:fldChar w:fldCharType="end"/>
      </w:r>
      <w:r>
        <w:rPr>
          <w:rFonts w:ascii="Times New Roman" w:hAnsi="Times New Roman"/>
          <w:sz w:val="24"/>
        </w:rPr>
        <w:t>.</w:t>
      </w:r>
    </w:p>
    <w:p w14:paraId="C6020000">
      <w:pPr>
        <w:widowControl w:val="0"/>
        <w:ind w:firstLine="709" w:left="0"/>
        <w:jc w:val="both"/>
        <w:rPr>
          <w:rFonts w:ascii="Times New Roman" w:hAnsi="Times New Roman"/>
          <w:sz w:val="24"/>
        </w:rPr>
      </w:pPr>
    </w:p>
    <w:p w14:paraId="C7020000">
      <w:pPr>
        <w:widowControl w:val="0"/>
        <w:ind w:firstLine="0" w:left="0"/>
        <w:jc w:val="center"/>
        <w:rPr>
          <w:rFonts w:ascii="Times New Roman" w:hAnsi="Times New Roman"/>
          <w:b w:val="1"/>
          <w:sz w:val="24"/>
        </w:rPr>
      </w:pPr>
      <w:r>
        <w:rPr>
          <w:rFonts w:ascii="Times New Roman" w:hAnsi="Times New Roman"/>
          <w:b w:val="1"/>
          <w:sz w:val="24"/>
        </w:rPr>
        <w:t>11. Порядок определения участников аукциона</w:t>
      </w:r>
    </w:p>
    <w:p w14:paraId="C8020000">
      <w:pPr>
        <w:widowControl w:val="0"/>
        <w:ind w:firstLine="0" w:left="0"/>
        <w:jc w:val="center"/>
        <w:rPr>
          <w:rFonts w:ascii="Times New Roman" w:hAnsi="Times New Roman"/>
          <w:b w:val="1"/>
          <w:sz w:val="24"/>
        </w:rPr>
      </w:pPr>
    </w:p>
    <w:p w14:paraId="C9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11.1. В день определения участников аукциона, указанный в информационном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CA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CB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14:paraId="CC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отказа лица, признанного единственным участником аукциона, от заключения договора аукцион признается несостоявшимся.</w:t>
      </w:r>
    </w:p>
    <w:p w14:paraId="CD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CE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CF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аукциона с момента по</w:t>
      </w:r>
      <w:r>
        <w:rPr>
          <w:rFonts w:ascii="Times New Roman" w:hAnsi="Times New Roman"/>
          <w:sz w:val="24"/>
        </w:rPr>
        <w:t>дписания протокола о признании п</w:t>
      </w:r>
      <w:r>
        <w:rPr>
          <w:rFonts w:ascii="Times New Roman" w:hAnsi="Times New Roman"/>
          <w:sz w:val="24"/>
        </w:rPr>
        <w:t>ретендентов участниками аукциона.</w:t>
      </w:r>
    </w:p>
    <w:p w14:paraId="D0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Претендент не допускается к участию в аукционе по следующим основаниям:</w:t>
      </w:r>
    </w:p>
    <w:p w14:paraId="D1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D2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D3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D4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D502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D6020000">
      <w:pPr>
        <w:widowControl w:val="0"/>
        <w:tabs>
          <w:tab w:leader="none" w:pos="540" w:val="left"/>
        </w:tabs>
        <w:ind w:firstLine="709" w:left="0"/>
        <w:jc w:val="both"/>
        <w:outlineLvl w:val="0"/>
        <w:rPr>
          <w:rFonts w:ascii="Times New Roman" w:hAnsi="Times New Roman"/>
          <w:sz w:val="24"/>
        </w:rPr>
      </w:pPr>
    </w:p>
    <w:p w14:paraId="D702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12. Порядок проведения аукциона и определения победителя</w:t>
      </w:r>
    </w:p>
    <w:p w14:paraId="D8020000">
      <w:pPr>
        <w:widowControl w:val="0"/>
        <w:spacing w:after="0" w:line="276" w:lineRule="auto"/>
        <w:ind w:firstLine="851" w:left="0"/>
        <w:contextualSpacing w:val="1"/>
        <w:jc w:val="center"/>
        <w:rPr>
          <w:rFonts w:ascii="Times New Roman" w:hAnsi="Times New Roman"/>
          <w:b w:val="1"/>
          <w:sz w:val="24"/>
        </w:rPr>
      </w:pPr>
    </w:p>
    <w:p w14:paraId="D9020000">
      <w:pPr>
        <w:widowControl w:val="0"/>
        <w:ind w:firstLine="709" w:left="0"/>
        <w:jc w:val="both"/>
        <w:rPr>
          <w:rFonts w:ascii="Times New Roman" w:hAnsi="Times New Roman"/>
          <w:sz w:val="24"/>
        </w:rPr>
      </w:pPr>
      <w:r>
        <w:rPr>
          <w:rFonts w:ascii="Times New Roman" w:hAnsi="Times New Roman"/>
          <w:sz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ascii="Times New Roman" w:hAnsi="Times New Roman"/>
          <w:sz w:val="24"/>
        </w:rPr>
        <w:t>, равную либо кратную величине «</w:t>
      </w:r>
      <w:r>
        <w:rPr>
          <w:rFonts w:ascii="Times New Roman" w:hAnsi="Times New Roman"/>
          <w:sz w:val="24"/>
        </w:rPr>
        <w:t>шага аукциона</w:t>
      </w:r>
      <w:r>
        <w:rPr>
          <w:rFonts w:ascii="Times New Roman" w:hAnsi="Times New Roman"/>
          <w:sz w:val="24"/>
        </w:rPr>
        <w:t>»</w:t>
      </w:r>
      <w:r>
        <w:rPr>
          <w:rFonts w:ascii="Times New Roman" w:hAnsi="Times New Roman"/>
          <w:sz w:val="24"/>
        </w:rPr>
        <w:t>.</w:t>
      </w:r>
    </w:p>
    <w:p w14:paraId="DA020000">
      <w:pPr>
        <w:widowControl w:val="0"/>
        <w:ind w:firstLine="709" w:left="0"/>
        <w:jc w:val="both"/>
        <w:rPr>
          <w:rFonts w:ascii="Times New Roman" w:hAnsi="Times New Roman"/>
          <w:sz w:val="24"/>
        </w:rPr>
      </w:pPr>
      <w:r>
        <w:rPr>
          <w:rFonts w:ascii="Times New Roman" w:hAnsi="Times New Roman"/>
          <w:sz w:val="24"/>
        </w:rPr>
        <w:t>«Шаг аукциона»</w:t>
      </w:r>
      <w:r>
        <w:rPr>
          <w:rFonts w:ascii="Times New Roman" w:hAnsi="Times New Roman"/>
          <w:sz w:val="24"/>
        </w:rPr>
        <w:t xml:space="preserve"> устанавливается продавцом в фиксированной сумме, составляющей не более 5 </w:t>
      </w:r>
      <w:r>
        <w:rPr>
          <w:rFonts w:ascii="Times New Roman" w:hAnsi="Times New Roman"/>
          <w:sz w:val="24"/>
        </w:rPr>
        <w:t xml:space="preserve">(пяти) </w:t>
      </w:r>
      <w:r>
        <w:rPr>
          <w:rFonts w:ascii="Times New Roman" w:hAnsi="Times New Roman"/>
          <w:sz w:val="24"/>
        </w:rPr>
        <w:t>процентов начальной цены продажи, и не изменяется в течение всего аукциона.</w:t>
      </w:r>
    </w:p>
    <w:p w14:paraId="DB020000">
      <w:pPr>
        <w:widowControl w:val="0"/>
        <w:ind w:firstLine="709" w:left="0"/>
        <w:jc w:val="both"/>
        <w:rPr>
          <w:rFonts w:ascii="Times New Roman" w:hAnsi="Times New Roman"/>
          <w:sz w:val="24"/>
        </w:rPr>
      </w:pPr>
      <w:r>
        <w:rPr>
          <w:rFonts w:ascii="Times New Roman" w:hAnsi="Times New Roman"/>
          <w:sz w:val="24"/>
        </w:rPr>
        <w:t>12.2</w:t>
      </w:r>
      <w:r>
        <w:rPr>
          <w:rFonts w:ascii="Times New Roman" w:hAnsi="Times New Roman"/>
          <w:sz w:val="24"/>
        </w:rPr>
        <w:t xml:space="preserve">. Во время проведения процедуры аукциона </w:t>
      </w:r>
      <w:r>
        <w:rPr>
          <w:rFonts w:ascii="Times New Roman" w:hAnsi="Times New Roman"/>
          <w:sz w:val="24"/>
        </w:rPr>
        <w:t>Оператор электронной площадки</w:t>
      </w:r>
      <w:r>
        <w:rPr>
          <w:rFonts w:ascii="Times New Roman" w:hAnsi="Times New Roman"/>
          <w:sz w:val="24"/>
        </w:rPr>
        <w:t xml:space="preserve"> обеспечивает доступ </w:t>
      </w:r>
      <w:r>
        <w:rPr>
          <w:rFonts w:ascii="Times New Roman" w:hAnsi="Times New Roman"/>
          <w:sz w:val="24"/>
        </w:rPr>
        <w:t>участников к закрытой части электронной площадки и возможность представления ими</w:t>
      </w:r>
      <w:r>
        <w:rPr>
          <w:rFonts w:ascii="Times New Roman" w:hAnsi="Times New Roman"/>
          <w:sz w:val="24"/>
        </w:rPr>
        <w:t xml:space="preserve"> </w:t>
      </w:r>
      <w:r>
        <w:rPr>
          <w:rFonts w:ascii="Times New Roman" w:hAnsi="Times New Roman"/>
          <w:sz w:val="24"/>
        </w:rPr>
        <w:t>предложений о цене имущества.</w:t>
      </w:r>
    </w:p>
    <w:p w14:paraId="DC020000">
      <w:pPr>
        <w:widowControl w:val="0"/>
        <w:ind w:firstLine="709" w:left="0"/>
        <w:jc w:val="both"/>
        <w:rPr>
          <w:rFonts w:ascii="Times New Roman" w:hAnsi="Times New Roman"/>
          <w:sz w:val="24"/>
        </w:rPr>
      </w:pPr>
      <w:r>
        <w:rPr>
          <w:rFonts w:ascii="Times New Roman" w:hAnsi="Times New Roman"/>
          <w:sz w:val="24"/>
        </w:rPr>
        <w:t>12.3.</w:t>
      </w:r>
      <w:r>
        <w:rPr>
          <w:rFonts w:ascii="Times New Roman" w:hAnsi="Times New Roman"/>
          <w:sz w:val="24"/>
        </w:rPr>
        <w:t xml:space="preserve"> Со времени начала проведения процедуры аукциона </w:t>
      </w:r>
      <w:r>
        <w:rPr>
          <w:rFonts w:ascii="Times New Roman" w:hAnsi="Times New Roman"/>
          <w:sz w:val="24"/>
        </w:rPr>
        <w:t>Оператором электронной площадки</w:t>
      </w:r>
      <w:r>
        <w:rPr>
          <w:rFonts w:ascii="Times New Roman" w:hAnsi="Times New Roman"/>
          <w:sz w:val="24"/>
        </w:rPr>
        <w:t xml:space="preserve"> размещается:</w:t>
      </w:r>
    </w:p>
    <w:p w14:paraId="DD02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аукциона с указанием наименования имущес</w:t>
      </w:r>
      <w:r>
        <w:rPr>
          <w:rFonts w:ascii="Times New Roman" w:hAnsi="Times New Roman"/>
          <w:sz w:val="24"/>
        </w:rPr>
        <w:t>тва, начальной цены и текущего «шага аукциона»</w:t>
      </w:r>
      <w:r>
        <w:rPr>
          <w:rFonts w:ascii="Times New Roman" w:hAnsi="Times New Roman"/>
          <w:sz w:val="24"/>
        </w:rPr>
        <w:t>;</w:t>
      </w:r>
    </w:p>
    <w:p w14:paraId="DE02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w:t>
      </w:r>
      <w:r>
        <w:rPr>
          <w:rFonts w:ascii="Times New Roman" w:hAnsi="Times New Roman"/>
          <w:sz w:val="24"/>
        </w:rPr>
        <w:t>чина повышения начальной цены («шаг аукциона»</w:t>
      </w:r>
      <w:r>
        <w:rPr>
          <w:rFonts w:ascii="Times New Roman" w:hAnsi="Times New Roman"/>
          <w:sz w:val="24"/>
        </w:rPr>
        <w:t>), время, оставшееся до окончания приема предложений о цене имущества.</w:t>
      </w:r>
    </w:p>
    <w:p w14:paraId="DF020000">
      <w:pPr>
        <w:widowControl w:val="0"/>
        <w:ind w:firstLine="709" w:left="0"/>
        <w:jc w:val="both"/>
        <w:rPr>
          <w:rFonts w:ascii="Times New Roman" w:hAnsi="Times New Roman"/>
          <w:sz w:val="24"/>
        </w:rPr>
      </w:pPr>
      <w:r>
        <w:rPr>
          <w:rFonts w:ascii="Times New Roman" w:hAnsi="Times New Roman"/>
          <w:sz w:val="24"/>
        </w:rPr>
        <w:t>12.4.</w:t>
      </w:r>
      <w:r>
        <w:rPr>
          <w:rFonts w:ascii="Times New Roman" w:hAnsi="Times New Roman"/>
          <w:sz w:val="24"/>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E0020000">
      <w:pPr>
        <w:widowControl w:val="0"/>
        <w:ind w:firstLine="709" w:left="0"/>
        <w:jc w:val="both"/>
        <w:rPr>
          <w:rFonts w:ascii="Times New Roman" w:hAnsi="Times New Roman"/>
          <w:sz w:val="24"/>
        </w:rPr>
      </w:pPr>
      <w:r>
        <w:rPr>
          <w:rFonts w:ascii="Times New Roman" w:hAnsi="Times New Roman"/>
          <w:sz w:val="24"/>
        </w:rPr>
        <w:t xml:space="preserve">а) поступило предложение о начальной цене имущества, то время для представления </w:t>
      </w:r>
      <w:r>
        <w:rPr>
          <w:rFonts w:ascii="Times New Roman" w:hAnsi="Times New Roman"/>
          <w:sz w:val="24"/>
        </w:rPr>
        <w:t xml:space="preserve">следующих предложений об увеличенной на «шаг аукциона» цене имущества продлевается на </w:t>
      </w:r>
      <w:r>
        <w:rPr>
          <w:rFonts w:ascii="Times New Roman" w:hAnsi="Times New Roman"/>
          <w:sz w:val="24"/>
        </w:rPr>
        <w:t>1</w:t>
      </w:r>
      <w:r>
        <w:rPr>
          <w:rFonts w:ascii="Times New Roman" w:hAnsi="Times New Roman"/>
          <w:sz w:val="24"/>
        </w:rPr>
        <w:t xml:space="preserve">0 минут со времени представления каждого следующего предложения. Если в течение </w:t>
      </w:r>
      <w:r>
        <w:rPr>
          <w:rFonts w:ascii="Times New Roman" w:hAnsi="Times New Roman"/>
          <w:sz w:val="24"/>
        </w:rPr>
        <w:t>1</w:t>
      </w:r>
      <w:r>
        <w:rPr>
          <w:rFonts w:ascii="Times New Roman" w:hAnsi="Times New Roman"/>
          <w:sz w:val="24"/>
        </w:rPr>
        <w:t>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E1020000">
      <w:pPr>
        <w:widowControl w:val="0"/>
        <w:ind w:firstLine="709" w:left="0"/>
        <w:jc w:val="both"/>
        <w:rPr>
          <w:rFonts w:ascii="Times New Roman" w:hAnsi="Times New Roman"/>
          <w:sz w:val="24"/>
        </w:rPr>
      </w:pPr>
      <w:r>
        <w:rPr>
          <w:rFonts w:ascii="Times New Roman" w:hAnsi="Times New Roman"/>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E2020000">
      <w:pPr>
        <w:widowControl w:val="0"/>
        <w:ind w:firstLine="709" w:left="0"/>
        <w:jc w:val="both"/>
        <w:rPr>
          <w:rFonts w:ascii="Times New Roman" w:hAnsi="Times New Roman"/>
          <w:sz w:val="24"/>
        </w:rPr>
      </w:pPr>
      <w:r>
        <w:rPr>
          <w:rFonts w:ascii="Times New Roman" w:hAnsi="Times New Roman"/>
          <w:sz w:val="24"/>
        </w:rPr>
        <w:t>12.5.</w:t>
      </w:r>
      <w:r>
        <w:rPr>
          <w:rFonts w:ascii="Times New Roman" w:hAnsi="Times New Roman"/>
          <w:sz w:val="24"/>
        </w:rPr>
        <w:t xml:space="preserve"> При этом программными средствами электронной площадки обеспечивается:</w:t>
      </w:r>
    </w:p>
    <w:p w14:paraId="E3020000">
      <w:pPr>
        <w:widowControl w:val="0"/>
        <w:ind w:firstLine="709" w:left="0"/>
        <w:jc w:val="both"/>
        <w:rPr>
          <w:rFonts w:ascii="Times New Roman" w:hAnsi="Times New Roman"/>
          <w:sz w:val="24"/>
        </w:rPr>
      </w:pPr>
      <w:r>
        <w:rPr>
          <w:rFonts w:ascii="Times New Roman" w:hAnsi="Times New Roman"/>
          <w:sz w:val="24"/>
        </w:rPr>
        <w:t xml:space="preserve">а) исключение возможности подачи участником предложения о </w:t>
      </w:r>
      <w:r>
        <w:rPr>
          <w:rFonts w:ascii="Times New Roman" w:hAnsi="Times New Roman"/>
          <w:sz w:val="24"/>
        </w:rPr>
        <w:t>цене имущества, не соответствующего увеличе</w:t>
      </w:r>
      <w:r>
        <w:rPr>
          <w:rFonts w:ascii="Times New Roman" w:hAnsi="Times New Roman"/>
          <w:sz w:val="24"/>
        </w:rPr>
        <w:t>нию текущей цены на величину «шага аукциона»</w:t>
      </w:r>
      <w:r>
        <w:rPr>
          <w:rFonts w:ascii="Times New Roman" w:hAnsi="Times New Roman"/>
          <w:sz w:val="24"/>
        </w:rPr>
        <w:t>;</w:t>
      </w:r>
    </w:p>
    <w:p w14:paraId="E4020000">
      <w:pPr>
        <w:widowControl w:val="0"/>
        <w:ind w:firstLine="709" w:left="0"/>
        <w:jc w:val="both"/>
        <w:rPr>
          <w:rFonts w:ascii="Times New Roman" w:hAnsi="Times New Roman"/>
          <w:sz w:val="24"/>
        </w:rPr>
      </w:pPr>
      <w:r>
        <w:rPr>
          <w:rFonts w:ascii="Times New Roman" w:hAnsi="Times New Roman"/>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E5020000">
      <w:pPr>
        <w:widowControl w:val="0"/>
        <w:ind w:firstLine="709" w:left="0"/>
        <w:jc w:val="both"/>
        <w:rPr>
          <w:rFonts w:ascii="Times New Roman" w:hAnsi="Times New Roman"/>
          <w:sz w:val="24"/>
        </w:rPr>
      </w:pPr>
      <w:r>
        <w:rPr>
          <w:rFonts w:ascii="Times New Roman" w:hAnsi="Times New Roman"/>
          <w:sz w:val="24"/>
        </w:rPr>
        <w:t>12.6</w:t>
      </w:r>
      <w:r>
        <w:rPr>
          <w:rFonts w:ascii="Times New Roman" w:hAnsi="Times New Roman"/>
          <w:sz w:val="24"/>
        </w:rPr>
        <w:t xml:space="preserve">. Победителем признается участник, предложивший наиболее высокую цену </w:t>
      </w:r>
      <w:r>
        <w:rPr>
          <w:rFonts w:ascii="Times New Roman" w:hAnsi="Times New Roman"/>
          <w:sz w:val="24"/>
        </w:rPr>
        <w:t>имущества.</w:t>
      </w:r>
    </w:p>
    <w:p w14:paraId="E6020000">
      <w:pPr>
        <w:widowControl w:val="0"/>
        <w:ind w:firstLine="709" w:left="0"/>
        <w:jc w:val="both"/>
        <w:rPr>
          <w:rFonts w:ascii="Times New Roman" w:hAnsi="Times New Roman"/>
          <w:sz w:val="24"/>
        </w:rPr>
      </w:pPr>
      <w:r>
        <w:rPr>
          <w:rFonts w:ascii="Times New Roman" w:hAnsi="Times New Roman"/>
          <w:sz w:val="24"/>
        </w:rPr>
        <w:t>12.7</w:t>
      </w:r>
      <w:r>
        <w:rPr>
          <w:rFonts w:ascii="Times New Roman" w:hAnsi="Times New Roman"/>
          <w:sz w:val="24"/>
        </w:rPr>
        <w:t xml:space="preserve">. Ход проведения процедуры аукциона фиксируется </w:t>
      </w:r>
      <w:r>
        <w:rPr>
          <w:rFonts w:ascii="Times New Roman" w:hAnsi="Times New Roman"/>
          <w:sz w:val="24"/>
        </w:rPr>
        <w:t>Оператором электронной площадки</w:t>
      </w:r>
      <w:r>
        <w:rPr>
          <w:rFonts w:ascii="Times New Roman" w:hAnsi="Times New Roman"/>
          <w:sz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E7020000">
      <w:pPr>
        <w:widowControl w:val="0"/>
        <w:ind w:firstLine="709" w:left="0"/>
        <w:jc w:val="both"/>
        <w:rPr>
          <w:rFonts w:ascii="Times New Roman" w:hAnsi="Times New Roman"/>
          <w:sz w:val="24"/>
        </w:rPr>
      </w:pPr>
      <w:r>
        <w:rPr>
          <w:rFonts w:ascii="Times New Roman" w:hAnsi="Times New Roman"/>
          <w:sz w:val="24"/>
        </w:rPr>
        <w:t>12.8</w:t>
      </w:r>
      <w:r>
        <w:rPr>
          <w:rFonts w:ascii="Times New Roman" w:hAnsi="Times New Roman"/>
          <w:sz w:val="24"/>
        </w:rPr>
        <w:t xml:space="preserve">.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w:t>
      </w:r>
      <w:r>
        <w:rPr>
          <w:rFonts w:ascii="Times New Roman" w:hAnsi="Times New Roman"/>
          <w:sz w:val="24"/>
        </w:rPr>
        <w:t xml:space="preserve">предложение о цене такого имущества в ходе продажи, и подписывается продавцом в течение одного часа с момента получения </w:t>
      </w:r>
      <w:r>
        <w:rPr>
          <w:rFonts w:ascii="Times New Roman" w:hAnsi="Times New Roman"/>
          <w:sz w:val="24"/>
        </w:rPr>
        <w:t>электронного журнала</w:t>
      </w:r>
      <w:r>
        <w:rPr>
          <w:rFonts w:ascii="Times New Roman" w:hAnsi="Times New Roman"/>
          <w:sz w:val="24"/>
        </w:rPr>
        <w:t>, но не позднее рабочего дня, следующего за днем подведения итогов аукциона.</w:t>
      </w:r>
    </w:p>
    <w:p w14:paraId="E8020000">
      <w:pPr>
        <w:widowControl w:val="0"/>
        <w:ind w:firstLine="709" w:left="0"/>
        <w:jc w:val="both"/>
        <w:rPr>
          <w:rFonts w:ascii="Times New Roman" w:hAnsi="Times New Roman"/>
          <w:sz w:val="24"/>
        </w:rPr>
      </w:pPr>
      <w:r>
        <w:rPr>
          <w:rFonts w:ascii="Times New Roman" w:hAnsi="Times New Roman"/>
          <w:sz w:val="24"/>
        </w:rPr>
        <w:t>12.9</w:t>
      </w:r>
      <w:r>
        <w:rPr>
          <w:rFonts w:ascii="Times New Roman" w:hAnsi="Times New Roman"/>
          <w:sz w:val="24"/>
        </w:rPr>
        <w:t xml:space="preserve">. Процедура аукциона считается завершенной со времени подписания продавцом </w:t>
      </w:r>
      <w:r>
        <w:rPr>
          <w:rFonts w:ascii="Times New Roman" w:hAnsi="Times New Roman"/>
          <w:sz w:val="24"/>
        </w:rPr>
        <w:t>протокола об итогах аукциона.</w:t>
      </w:r>
    </w:p>
    <w:p w14:paraId="E9020000">
      <w:pPr>
        <w:widowControl w:val="0"/>
        <w:ind w:firstLine="709" w:left="0"/>
        <w:jc w:val="both"/>
        <w:rPr>
          <w:rFonts w:ascii="Times New Roman" w:hAnsi="Times New Roman"/>
          <w:sz w:val="24"/>
        </w:rPr>
      </w:pPr>
      <w:r>
        <w:rPr>
          <w:rFonts w:ascii="Times New Roman" w:hAnsi="Times New Roman"/>
          <w:sz w:val="24"/>
        </w:rPr>
        <w:t>12.10. Аукцион признается несостоявшимся в следующих случаях:</w:t>
      </w:r>
    </w:p>
    <w:p w14:paraId="EA02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либо ни один из претендентов не признан участником;</w:t>
      </w:r>
    </w:p>
    <w:p w14:paraId="EB020000">
      <w:pPr>
        <w:widowControl w:val="0"/>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отказа лица, признанного единственным участником аукциона, от заключения договора</w:t>
      </w:r>
      <w:r>
        <w:rPr>
          <w:rFonts w:ascii="Times New Roman" w:hAnsi="Times New Roman"/>
          <w:sz w:val="24"/>
        </w:rPr>
        <w:t>;</w:t>
      </w:r>
    </w:p>
    <w:p w14:paraId="EC02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начальной цене имущества.</w:t>
      </w:r>
    </w:p>
    <w:p w14:paraId="ED020000">
      <w:pPr>
        <w:widowControl w:val="0"/>
        <w:ind w:firstLine="709" w:left="0"/>
        <w:jc w:val="both"/>
        <w:rPr>
          <w:rFonts w:ascii="Times New Roman" w:hAnsi="Times New Roman"/>
          <w:sz w:val="24"/>
        </w:rPr>
      </w:pPr>
      <w:r>
        <w:rPr>
          <w:rFonts w:ascii="Times New Roman" w:hAnsi="Times New Roman"/>
          <w:sz w:val="24"/>
        </w:rPr>
        <w:t>12.11. Решение о признании аукциона несостоявшимся оформляется протоколом.</w:t>
      </w:r>
    </w:p>
    <w:p w14:paraId="EE020000">
      <w:pPr>
        <w:widowControl w:val="0"/>
        <w:ind w:firstLine="709" w:left="0"/>
        <w:jc w:val="both"/>
        <w:rPr>
          <w:rFonts w:ascii="Times New Roman" w:hAnsi="Times New Roman"/>
          <w:sz w:val="24"/>
        </w:rPr>
      </w:pPr>
      <w:r>
        <w:rPr>
          <w:rFonts w:ascii="Times New Roman" w:hAnsi="Times New Roman"/>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EF02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F0020000">
      <w:pPr>
        <w:widowControl w:val="0"/>
        <w:ind w:firstLine="709" w:left="0"/>
        <w:jc w:val="both"/>
        <w:rPr>
          <w:rFonts w:ascii="Times New Roman" w:hAnsi="Times New Roman"/>
          <w:sz w:val="24"/>
        </w:rPr>
      </w:pPr>
      <w:r>
        <w:rPr>
          <w:rFonts w:ascii="Times New Roman" w:hAnsi="Times New Roman"/>
          <w:sz w:val="24"/>
        </w:rPr>
        <w:t>б) цена сделки;</w:t>
      </w:r>
    </w:p>
    <w:p w14:paraId="F102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F2020000">
      <w:pPr>
        <w:widowControl w:val="0"/>
        <w:ind w:firstLine="709" w:left="0"/>
        <w:jc w:val="both"/>
        <w:rPr>
          <w:rFonts w:ascii="Times New Roman" w:hAnsi="Times New Roman"/>
          <w:sz w:val="24"/>
        </w:rPr>
      </w:pPr>
    </w:p>
    <w:p w14:paraId="F3020000">
      <w:pPr>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F4020000">
      <w:pPr>
        <w:widowControl w:val="0"/>
        <w:tabs>
          <w:tab w:leader="none" w:pos="0" w:val="left"/>
          <w:tab w:leader="none" w:pos="284" w:val="clear"/>
        </w:tabs>
        <w:ind w:firstLine="851" w:left="0"/>
        <w:jc w:val="center"/>
        <w:rPr>
          <w:rFonts w:ascii="Times New Roman" w:hAnsi="Times New Roman"/>
          <w:b w:val="1"/>
          <w:sz w:val="24"/>
        </w:rPr>
      </w:pPr>
    </w:p>
    <w:p w14:paraId="F502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13.1. </w:t>
      </w:r>
      <w:r>
        <w:rPr>
          <w:rFonts w:ascii="Times New Roman" w:hAnsi="Times New Roman"/>
          <w:sz w:val="24"/>
        </w:rPr>
        <w:t xml:space="preserve">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F6020000">
      <w:pPr>
        <w:widowControl w:val="0"/>
        <w:tabs>
          <w:tab w:leader="none" w:pos="0" w:val="left"/>
        </w:tabs>
        <w:spacing w:after="0"/>
        <w:ind w:firstLine="709" w:left="0"/>
        <w:jc w:val="both"/>
        <w:rPr>
          <w:rFonts w:ascii="Times New Roman" w:hAnsi="Times New Roman"/>
          <w:b w:val="0"/>
          <w:sz w:val="24"/>
        </w:rPr>
      </w:pPr>
      <w:r>
        <w:rPr>
          <w:rFonts w:ascii="Times New Roman" w:hAnsi="Times New Roman"/>
          <w:b w:val="0"/>
          <w:sz w:val="24"/>
        </w:rPr>
        <w:t>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14:paraId="F7020000">
      <w:pPr>
        <w:widowControl w:val="0"/>
        <w:tabs>
          <w:tab w:leader="none" w:pos="0" w:val="left"/>
        </w:tabs>
        <w:spacing w:after="0"/>
        <w:ind w:firstLine="709" w:left="0"/>
        <w:jc w:val="both"/>
        <w:rPr>
          <w:rFonts w:ascii="Times New Roman" w:hAnsi="Times New Roman"/>
          <w:b w:val="0"/>
          <w:sz w:val="24"/>
        </w:rPr>
      </w:pPr>
      <w:r>
        <w:rPr>
          <w:rFonts w:ascii="Times New Roman" w:hAnsi="Times New Roman"/>
          <w:b w:val="0"/>
          <w:sz w:val="24"/>
        </w:rPr>
        <w:t xml:space="preserve">13.3. </w:t>
      </w:r>
      <w:r>
        <w:rPr>
          <w:rFonts w:ascii="Times New Roman" w:hAnsi="Times New Roman"/>
          <w:sz w:val="24"/>
        </w:rPr>
        <w:t xml:space="preserve">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F8020000">
      <w:pPr>
        <w:widowControl w:val="0"/>
        <w:tabs>
          <w:tab w:leader="none" w:pos="0" w:val="left"/>
        </w:tabs>
        <w:spacing w:after="0"/>
        <w:ind w:firstLine="709" w:left="0"/>
        <w:jc w:val="both"/>
        <w:rPr>
          <w:rFonts w:ascii="Times New Roman" w:hAnsi="Times New Roman"/>
          <w:b w:val="1"/>
          <w:sz w:val="24"/>
        </w:rPr>
      </w:pPr>
      <w:r>
        <w:rPr>
          <w:rFonts w:ascii="Times New Roman" w:hAnsi="Times New Roman"/>
          <w:sz w:val="24"/>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F902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FA02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B02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FC020000">
      <w:pPr>
        <w:widowControl w:val="0"/>
        <w:ind w:firstLine="709"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13.7</w:t>
      </w:r>
      <w:r>
        <w:rPr>
          <w:rFonts w:ascii="Times New Roman" w:hAnsi="Times New Roman"/>
          <w:sz w:val="24"/>
        </w:rPr>
        <w:t xml:space="preserve">. </w:t>
      </w:r>
      <w:r>
        <w:rPr>
          <w:rFonts w:ascii="Times New Roman" w:hAnsi="Times New Roman"/>
          <w:sz w:val="24"/>
        </w:rPr>
        <w:t>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FD020000">
      <w:pPr>
        <w:widowControl w:val="0"/>
        <w:ind w:firstLine="709" w:left="0"/>
        <w:jc w:val="both"/>
        <w:rPr>
          <w:rFonts w:ascii="Times New Roman" w:hAnsi="Times New Roman"/>
          <w:sz w:val="24"/>
        </w:rPr>
      </w:pPr>
    </w:p>
    <w:p w14:paraId="FE02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FF020000">
      <w:pPr>
        <w:widowControl w:val="0"/>
        <w:spacing w:after="0"/>
        <w:ind w:firstLine="709" w:left="0"/>
        <w:jc w:val="both"/>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00030000">
      <w:pPr>
        <w:widowControl w:val="0"/>
        <w:spacing w:after="0"/>
        <w:ind w:firstLine="709" w:left="0"/>
        <w:jc w:val="both"/>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01030000">
      <w:pPr>
        <w:widowControl w:val="0"/>
        <w:ind w:firstLine="709" w:left="0"/>
        <w:jc w:val="both"/>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02030000">
      <w:pPr>
        <w:widowControl w:val="0"/>
        <w:ind w:firstLine="709" w:left="0"/>
        <w:jc w:val="both"/>
        <w:rPr>
          <w:rFonts w:ascii="Times New Roman" w:hAnsi="Times New Roman"/>
          <w:sz w:val="24"/>
        </w:rPr>
      </w:pPr>
      <w:r>
        <w:rPr>
          <w:rFonts w:ascii="Times New Roman" w:hAnsi="Times New Roman"/>
          <w:sz w:val="24"/>
        </w:rPr>
        <w:t xml:space="preserve">14.3. Расходы, связанные </w:t>
      </w:r>
      <w:r>
        <w:rPr>
          <w:rFonts w:ascii="Times New Roman" w:hAnsi="Times New Roman"/>
          <w:sz w:val="24"/>
        </w:rPr>
        <w:t xml:space="preserve">с оформлением </w:t>
      </w:r>
      <w:r>
        <w:rPr>
          <w:rFonts w:ascii="Times New Roman" w:hAnsi="Times New Roman"/>
          <w:sz w:val="24"/>
        </w:rPr>
        <w:t>и подписанием Передаточного акта (</w:t>
      </w:r>
      <w:r>
        <w:rPr>
          <w:rFonts w:ascii="Times New Roman" w:hAnsi="Times New Roman"/>
          <w:sz w:val="24"/>
        </w:rPr>
        <w:t>а</w:t>
      </w:r>
      <w:r>
        <w:rPr>
          <w:rFonts w:ascii="Times New Roman" w:hAnsi="Times New Roman"/>
          <w:sz w:val="24"/>
        </w:rPr>
        <w:t>кта  приема</w:t>
      </w:r>
      <w:r>
        <w:rPr>
          <w:rFonts w:ascii="Times New Roman" w:hAnsi="Times New Roman"/>
          <w:sz w:val="24"/>
        </w:rPr>
        <w:t>-передачи Имущества)</w:t>
      </w:r>
      <w:r>
        <w:rPr>
          <w:rFonts w:ascii="Times New Roman" w:hAnsi="Times New Roman"/>
          <w:sz w:val="24"/>
        </w:rPr>
        <w:t xml:space="preserve"> </w:t>
      </w:r>
      <w:r>
        <w:rPr>
          <w:rFonts w:ascii="Times New Roman" w:hAnsi="Times New Roman"/>
          <w:sz w:val="24"/>
        </w:rPr>
        <w:t>несет Покупатель</w:t>
      </w:r>
      <w:r>
        <w:rPr>
          <w:rFonts w:ascii="Times New Roman" w:hAnsi="Times New Roman"/>
          <w:sz w:val="24"/>
        </w:rPr>
        <w:t>.</w:t>
      </w:r>
    </w:p>
    <w:p w14:paraId="03030000">
      <w:pPr>
        <w:widowControl w:val="0"/>
        <w:ind/>
        <w:jc w:val="center"/>
        <w:rPr>
          <w:rFonts w:ascii="Times New Roman" w:hAnsi="Times New Roman"/>
          <w:b w:val="1"/>
          <w:sz w:val="24"/>
        </w:rPr>
      </w:pPr>
    </w:p>
    <w:p w14:paraId="0403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05030000">
      <w:pPr>
        <w:widowControl w:val="0"/>
        <w:ind/>
        <w:jc w:val="center"/>
        <w:rPr>
          <w:rFonts w:ascii="Times New Roman" w:hAnsi="Times New Roman"/>
          <w:b w:val="1"/>
          <w:sz w:val="24"/>
        </w:rPr>
      </w:pPr>
    </w:p>
    <w:p w14:paraId="06030000">
      <w:pPr>
        <w:widowControl w:val="0"/>
        <w:ind w:firstLine="851" w:left="0"/>
        <w:jc w:val="both"/>
        <w:rPr>
          <w:rFonts w:ascii="Times New Roman" w:hAnsi="Times New Roman"/>
        </w:rPr>
      </w:pPr>
      <w:r>
        <w:rPr>
          <w:rFonts w:ascii="Times New Roman" w:hAnsi="Times New Roman"/>
          <w:sz w:val="24"/>
        </w:rPr>
        <w:t xml:space="preserve">15.1. </w:t>
      </w:r>
      <w:r>
        <w:rPr>
          <w:rFonts w:ascii="Times New Roman" w:hAnsi="Times New Roman"/>
          <w:sz w:val="24"/>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07030000">
      <w:pPr>
        <w:widowControl w:val="0"/>
        <w:ind w:firstLine="851" w:left="0"/>
        <w:jc w:val="both"/>
        <w:rPr>
          <w:rFonts w:ascii="Times New Roman" w:hAnsi="Times New Roman"/>
        </w:rPr>
      </w:pPr>
    </w:p>
    <w:sectPr>
      <w:headerReference r:id="rId2" w:type="default"/>
      <w:headerReference r:id="rId1"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9" w:type="paragraph">
    <w:name w:val="toc 2"/>
    <w:next w:val="Style_2"/>
    <w:link w:val="Style_9_ch"/>
    <w:uiPriority w:val="39"/>
    <w:pPr>
      <w:widowControl w:val="0"/>
      <w:ind w:firstLine="0" w:left="200"/>
      <w:jc w:val="left"/>
    </w:pPr>
    <w:rPr>
      <w:rFonts w:ascii="XO Thames" w:hAnsi="XO Thames"/>
      <w:sz w:val="28"/>
    </w:rPr>
  </w:style>
  <w:style w:styleId="Style_9_ch" w:type="character">
    <w:name w:val="toc 2"/>
    <w:link w:val="Style_9"/>
    <w:rPr>
      <w:rFonts w:ascii="XO Thames" w:hAnsi="XO Thames"/>
      <w:sz w:val="28"/>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10" w:type="paragraph">
    <w:name w:val="Заголовок 3 Знак3"/>
    <w:link w:val="Style_10_ch"/>
    <w:rPr>
      <w:rFonts w:ascii="Arial Narrow" w:hAnsi="Arial Narrow"/>
      <w:b w:val="1"/>
      <w:i w:val="1"/>
      <w:sz w:val="22"/>
    </w:rPr>
  </w:style>
  <w:style w:styleId="Style_10_ch" w:type="character">
    <w:name w:val="Заголовок 3 Знак3"/>
    <w:link w:val="Style_10"/>
    <w:rPr>
      <w:rFonts w:ascii="Arial Narrow" w:hAnsi="Arial Narrow"/>
      <w:b w:val="1"/>
      <w:i w:val="1"/>
      <w:sz w:val="22"/>
    </w:rPr>
  </w:style>
  <w:style w:styleId="Style_11" w:type="paragraph">
    <w:name w:val="toc 4"/>
    <w:next w:val="Style_2"/>
    <w:link w:val="Style_11_ch"/>
    <w:uiPriority w:val="39"/>
    <w:pPr>
      <w:widowControl w:val="0"/>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2"/>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2"/>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2"/>
    <w:next w:val="Style_2"/>
    <w:link w:val="Style_15_ch"/>
    <w:uiPriority w:val="9"/>
    <w:qFormat/>
    <w:pPr>
      <w:keepNext w:val="1"/>
      <w:keepLines w:val="1"/>
      <w:widowControl w:val="0"/>
      <w:spacing w:before="200"/>
      <w:ind/>
      <w:outlineLvl w:val="2"/>
    </w:pPr>
    <w:rPr>
      <w:rFonts w:asciiTheme="majorAscii" w:hAnsiTheme="majorHAnsi"/>
      <w:b w:val="1"/>
      <w:color w:themeColor="accent1" w:val="5B9BD5"/>
    </w:rPr>
  </w:style>
  <w:style w:styleId="Style_15_ch" w:type="character">
    <w:name w:val="heading 3"/>
    <w:basedOn w:val="Style_2_ch"/>
    <w:link w:val="Style_15"/>
    <w:rPr>
      <w:rFonts w:asciiTheme="majorAscii" w:hAnsiTheme="majorHAnsi"/>
      <w:b w:val="1"/>
      <w:color w:themeColor="accent1" w:val="5B9BD5"/>
    </w:rPr>
  </w:style>
  <w:style w:styleId="Style_16" w:type="paragraph">
    <w:name w:val="Style5"/>
    <w:basedOn w:val="Style_2"/>
    <w:link w:val="Style_16_ch"/>
    <w:pPr>
      <w:widowControl w:val="0"/>
      <w:spacing w:line="290" w:lineRule="exact"/>
      <w:ind w:firstLine="168" w:left="0"/>
      <w:jc w:val="both"/>
    </w:pPr>
    <w:rPr>
      <w:rFonts w:ascii="Calibri" w:hAnsi="Calibri"/>
    </w:rPr>
  </w:style>
  <w:style w:styleId="Style_16_ch" w:type="character">
    <w:name w:val="Style5"/>
    <w:basedOn w:val="Style_2_ch"/>
    <w:link w:val="Style_16"/>
    <w:rPr>
      <w:rFonts w:ascii="Calibri" w:hAnsi="Calibri"/>
    </w:rPr>
  </w:style>
  <w:style w:styleId="Style_17" w:type="paragraph">
    <w:name w:val="annotation text"/>
    <w:basedOn w:val="Style_2"/>
    <w:link w:val="Style_17_ch"/>
    <w:pPr>
      <w:widowControl w:val="0"/>
      <w:spacing w:after="160"/>
      <w:ind/>
    </w:pPr>
    <w:rPr>
      <w:rFonts w:asciiTheme="minorAscii" w:hAnsiTheme="minorHAnsi"/>
      <w:sz w:val="20"/>
    </w:rPr>
  </w:style>
  <w:style w:styleId="Style_17_ch" w:type="character">
    <w:name w:val="annotation text"/>
    <w:basedOn w:val="Style_2_ch"/>
    <w:link w:val="Style_17"/>
    <w:rPr>
      <w:rFonts w:asciiTheme="minorAscii" w:hAnsiTheme="minorHAnsi"/>
      <w:sz w:val="20"/>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18" w:type="paragraph">
    <w:name w:val="ConsPlusNormal"/>
    <w:link w:val="Style_18_ch"/>
    <w:pPr>
      <w:widowControl w:val="0"/>
      <w:spacing w:after="0" w:line="240" w:lineRule="auto"/>
      <w:ind w:firstLine="720" w:left="0"/>
    </w:pPr>
    <w:rPr>
      <w:rFonts w:ascii="Arial" w:hAnsi="Arial"/>
      <w:sz w:val="20"/>
    </w:rPr>
  </w:style>
  <w:style w:styleId="Style_18_ch" w:type="character">
    <w:name w:val="ConsPlusNormal"/>
    <w:link w:val="Style_18"/>
    <w:rPr>
      <w:rFonts w:ascii="Arial" w:hAnsi="Arial"/>
      <w:sz w:val="20"/>
    </w:rPr>
  </w:style>
  <w:style w:styleId="Style_19" w:type="paragraph">
    <w:name w:val="Знак"/>
    <w:basedOn w:val="Style_2"/>
    <w:link w:val="Style_19_ch"/>
    <w:pPr>
      <w:widowControl w:val="0"/>
      <w:spacing w:after="160" w:line="240" w:lineRule="exact"/>
      <w:ind/>
    </w:pPr>
  </w:style>
  <w:style w:styleId="Style_19_ch" w:type="character">
    <w:name w:val="Знак"/>
    <w:basedOn w:val="Style_2_ch"/>
    <w:link w:val="Style_19"/>
  </w:style>
  <w:style w:styleId="Style_20" w:type="paragraph">
    <w:name w:val="Body Text Indent 3"/>
    <w:basedOn w:val="Style_2"/>
    <w:link w:val="Style_20_ch"/>
    <w:pPr>
      <w:widowControl w:val="0"/>
      <w:spacing w:after="120"/>
      <w:ind w:firstLine="720" w:left="0"/>
      <w:jc w:val="both"/>
    </w:pPr>
    <w:rPr>
      <w:b w:val="1"/>
      <w:sz w:val="28"/>
    </w:rPr>
  </w:style>
  <w:style w:styleId="Style_20_ch" w:type="character">
    <w:name w:val="Body Text Indent 3"/>
    <w:basedOn w:val="Style_2_ch"/>
    <w:link w:val="Style_20"/>
    <w:rPr>
      <w:b w:val="1"/>
      <w:sz w:val="28"/>
    </w:rPr>
  </w:style>
  <w:style w:styleId="Style_21" w:type="paragraph">
    <w:name w:val="Balloon Text"/>
    <w:basedOn w:val="Style_2"/>
    <w:link w:val="Style_21_ch"/>
    <w:rPr>
      <w:rFonts w:ascii="Tahoma" w:hAnsi="Tahoma"/>
      <w:sz w:val="16"/>
    </w:rPr>
  </w:style>
  <w:style w:styleId="Style_21_ch" w:type="character">
    <w:name w:val="Balloon Text"/>
    <w:basedOn w:val="Style_2_ch"/>
    <w:link w:val="Style_21"/>
    <w:rPr>
      <w:rFonts w:ascii="Tahoma" w:hAnsi="Tahoma"/>
      <w:sz w:val="16"/>
    </w:rPr>
  </w:style>
  <w:style w:styleId="Style_22" w:type="paragraph">
    <w:name w:val="Знак Знак Знак Знак"/>
    <w:basedOn w:val="Style_2"/>
    <w:link w:val="Style_22_ch"/>
    <w:pPr>
      <w:widowControl w:val="0"/>
      <w:spacing w:after="160" w:line="240" w:lineRule="exact"/>
      <w:ind/>
    </w:pPr>
  </w:style>
  <w:style w:styleId="Style_22_ch" w:type="character">
    <w:name w:val="Знак Знак Знак Знак"/>
    <w:basedOn w:val="Style_2_ch"/>
    <w:link w:val="Style_22"/>
  </w:style>
  <w:style w:styleId="Style_23" w:type="paragraph">
    <w:name w:val="ConsPlusCell"/>
    <w:link w:val="Style_23_ch"/>
    <w:pPr>
      <w:widowControl w:val="0"/>
      <w:spacing w:after="0" w:line="240" w:lineRule="auto"/>
      <w:ind/>
    </w:pPr>
    <w:rPr>
      <w:rFonts w:ascii="Times New Roman" w:hAnsi="Times New Roman"/>
      <w:sz w:val="40"/>
    </w:rPr>
  </w:style>
  <w:style w:styleId="Style_23_ch" w:type="character">
    <w:name w:val="ConsPlusCell"/>
    <w:link w:val="Style_23"/>
    <w:rPr>
      <w:rFonts w:ascii="Times New Roman" w:hAnsi="Times New Roman"/>
      <w:sz w:val="40"/>
    </w:rPr>
  </w:style>
  <w:style w:styleId="Style_24" w:type="paragraph">
    <w:name w:val="toc 3"/>
    <w:next w:val="Style_2"/>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Обычный1"/>
    <w:link w:val="Style_25_ch"/>
    <w:pPr>
      <w:widowControl w:val="0"/>
      <w:spacing w:after="0" w:line="300" w:lineRule="auto"/>
      <w:ind w:firstLine="560" w:left="0"/>
    </w:pPr>
    <w:rPr>
      <w:rFonts w:ascii="Times New Roman" w:hAnsi="Times New Roman"/>
    </w:rPr>
  </w:style>
  <w:style w:styleId="Style_25_ch" w:type="character">
    <w:name w:val="Обычный1"/>
    <w:link w:val="Style_25"/>
    <w:rPr>
      <w:rFonts w:ascii="Times New Roman" w:hAnsi="Times New Roman"/>
    </w:rPr>
  </w:style>
  <w:style w:styleId="Style_26" w:type="paragraph">
    <w:name w:val="TextBasTxt"/>
    <w:basedOn w:val="Style_2"/>
    <w:link w:val="Style_26_ch"/>
    <w:pPr>
      <w:widowControl w:val="0"/>
      <w:ind w:firstLine="567" w:left="0"/>
      <w:jc w:val="both"/>
    </w:pPr>
  </w:style>
  <w:style w:styleId="Style_26_ch" w:type="character">
    <w:name w:val="TextBasTxt"/>
    <w:basedOn w:val="Style_2_ch"/>
    <w:link w:val="Style_26"/>
  </w:style>
  <w:style w:styleId="Style_27" w:type="paragraph">
    <w:name w:val="FollowedHyperlink"/>
    <w:basedOn w:val="Style_28"/>
    <w:link w:val="Style_27_ch"/>
    <w:rPr>
      <w:color w:themeColor="followedHyperlink" w:val="954F72"/>
      <w:u w:val="single"/>
    </w:rPr>
  </w:style>
  <w:style w:styleId="Style_27_ch" w:type="character">
    <w:name w:val="FollowedHyperlink"/>
    <w:basedOn w:val="Style_28_ch"/>
    <w:link w:val="Style_27"/>
    <w:rPr>
      <w:color w:themeColor="followedHyperlink" w:val="954F72"/>
      <w:u w:val="single"/>
    </w:rPr>
  </w:style>
  <w:style w:styleId="Style_29" w:type="paragraph">
    <w:name w:val="List Paragraph"/>
    <w:basedOn w:val="Style_2"/>
    <w:link w:val="Style_29_ch"/>
    <w:pPr>
      <w:widowControl w:val="0"/>
      <w:spacing w:after="200" w:line="276" w:lineRule="auto"/>
      <w:ind w:firstLine="0" w:left="720"/>
      <w:contextualSpacing w:val="1"/>
    </w:pPr>
    <w:rPr>
      <w:rFonts w:ascii="Calibri" w:hAnsi="Calibri"/>
      <w:sz w:val="22"/>
    </w:rPr>
  </w:style>
  <w:style w:styleId="Style_29_ch" w:type="character">
    <w:name w:val="List Paragraph"/>
    <w:basedOn w:val="Style_2_ch"/>
    <w:link w:val="Style_29"/>
    <w:rPr>
      <w:rFonts w:ascii="Calibri" w:hAnsi="Calibri"/>
      <w:sz w:val="22"/>
    </w:rPr>
  </w:style>
  <w:style w:styleId="Style_28" w:type="paragraph">
    <w:name w:val="Default Paragraph Font"/>
    <w:link w:val="Style_28_ch"/>
  </w:style>
  <w:style w:styleId="Style_28_ch" w:type="character">
    <w:name w:val="Default Paragraph Font"/>
    <w:link w:val="Style_28"/>
  </w:style>
  <w:style w:styleId="Style_30" w:type="paragraph">
    <w:name w:val="heading 5"/>
    <w:next w:val="Style_2"/>
    <w:link w:val="Style_30_ch"/>
    <w:uiPriority w:val="9"/>
    <w:qFormat/>
    <w:pPr>
      <w:widowControl w:val="0"/>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annotation reference"/>
    <w:basedOn w:val="Style_28"/>
    <w:link w:val="Style_31_ch"/>
    <w:rPr>
      <w:sz w:val="16"/>
    </w:rPr>
  </w:style>
  <w:style w:styleId="Style_31_ch" w:type="character">
    <w:name w:val="annotation reference"/>
    <w:basedOn w:val="Style_28_ch"/>
    <w:link w:val="Style_31"/>
    <w:rPr>
      <w:sz w:val="16"/>
    </w:rPr>
  </w:style>
  <w:style w:styleId="Style_32" w:type="paragraph">
    <w:name w:val="heading 1"/>
    <w:basedOn w:val="Style_2"/>
    <w:next w:val="Style_2"/>
    <w:link w:val="Style_32_ch"/>
    <w:uiPriority w:val="9"/>
    <w:qFormat/>
    <w:pPr>
      <w:keepNext w:val="1"/>
      <w:widowControl w:val="0"/>
      <w:spacing w:after="60" w:before="240"/>
      <w:ind/>
      <w:outlineLvl w:val="0"/>
    </w:pPr>
    <w:rPr>
      <w:rFonts w:ascii="Arial" w:hAnsi="Arial"/>
      <w:b w:val="1"/>
      <w:sz w:val="32"/>
    </w:rPr>
  </w:style>
  <w:style w:styleId="Style_32_ch" w:type="character">
    <w:name w:val="heading 1"/>
    <w:basedOn w:val="Style_2_ch"/>
    <w:link w:val="Style_32"/>
    <w:rPr>
      <w:rFonts w:ascii="Arial" w:hAnsi="Arial"/>
      <w:b w:val="1"/>
      <w:sz w:val="3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33" w:type="paragraph">
    <w:name w:val="Footnote"/>
    <w:basedOn w:val="Style_2"/>
    <w:link w:val="Style_33_ch"/>
    <w:rPr>
      <w:sz w:val="20"/>
    </w:rPr>
  </w:style>
  <w:style w:styleId="Style_33_ch" w:type="character">
    <w:name w:val="Footnote"/>
    <w:basedOn w:val="Style_2_ch"/>
    <w:link w:val="Style_33"/>
    <w:rPr>
      <w:sz w:val="20"/>
    </w:rPr>
  </w:style>
  <w:style w:styleId="Style_34" w:type="paragraph">
    <w:name w:val="toc 1"/>
    <w:next w:val="Style_2"/>
    <w:link w:val="Style_34_ch"/>
    <w:uiPriority w:val="39"/>
    <w:pPr>
      <w:widowControl w:val="0"/>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widowControl w:val="0"/>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6_ch"/>
    <w:pPr>
      <w:widowControl w:val="0"/>
      <w:spacing w:after="160" w:line="240" w:lineRule="exact"/>
      <w:ind/>
    </w:pPr>
    <w:rPr>
      <w:rFonts w:ascii="Verdana" w:hAnsi="Verdana"/>
      <w:sz w:val="20"/>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6"/>
    <w:rPr>
      <w:rFonts w:ascii="Verdana" w:hAnsi="Verdana"/>
      <w:sz w:val="20"/>
    </w:rPr>
  </w:style>
  <w:style w:styleId="Style_37" w:type="paragraph">
    <w:name w:val="Body Text 3"/>
    <w:basedOn w:val="Style_2"/>
    <w:link w:val="Style_37_ch"/>
    <w:pPr>
      <w:widowControl w:val="0"/>
      <w:spacing w:line="264" w:lineRule="auto"/>
      <w:ind/>
    </w:pPr>
    <w:rPr>
      <w:sz w:val="28"/>
    </w:rPr>
  </w:style>
  <w:style w:styleId="Style_37_ch" w:type="character">
    <w:name w:val="Body Text 3"/>
    <w:basedOn w:val="Style_2_ch"/>
    <w:link w:val="Style_37"/>
    <w:rPr>
      <w:sz w:val="28"/>
    </w:rPr>
  </w:style>
  <w:style w:styleId="Style_38" w:type="paragraph">
    <w:name w:val="Body Text Indent 2"/>
    <w:basedOn w:val="Style_2"/>
    <w:link w:val="Style_38_ch"/>
    <w:pPr>
      <w:widowControl w:val="0"/>
      <w:ind w:firstLine="720" w:left="0"/>
      <w:jc w:val="both"/>
    </w:pPr>
  </w:style>
  <w:style w:styleId="Style_38_ch" w:type="character">
    <w:name w:val="Body Text Indent 2"/>
    <w:basedOn w:val="Style_2_ch"/>
    <w:link w:val="Style_38"/>
  </w:style>
  <w:style w:styleId="Style_39" w:type="paragraph">
    <w:link w:val="Style_39_ch"/>
    <w:semiHidden w:val="1"/>
    <w:unhideWhenUsed w:val="1"/>
    <w:pPr>
      <w:widowControl w:val="0"/>
      <w:spacing w:after="0" w:line="240" w:lineRule="auto"/>
      <w:ind/>
    </w:pPr>
  </w:style>
  <w:style w:styleId="Style_39_ch" w:type="character">
    <w:link w:val="Style_39"/>
    <w:semiHidden w:val="1"/>
    <w:unhideWhenUsed w:val="1"/>
  </w:style>
  <w:style w:styleId="Style_40" w:type="paragraph">
    <w:name w:val="toc 9"/>
    <w:next w:val="Style_2"/>
    <w:link w:val="Style_40_ch"/>
    <w:uiPriority w:val="39"/>
    <w:pPr>
      <w:widowControl w:val="0"/>
      <w:ind w:firstLine="0" w:left="1600"/>
      <w:jc w:val="left"/>
    </w:pPr>
    <w:rPr>
      <w:rFonts w:ascii="XO Thames" w:hAnsi="XO Thames"/>
      <w:sz w:val="28"/>
    </w:rPr>
  </w:style>
  <w:style w:styleId="Style_40_ch" w:type="character">
    <w:name w:val="toc 9"/>
    <w:link w:val="Style_40"/>
    <w:rPr>
      <w:rFonts w:ascii="XO Thames" w:hAnsi="XO Thames"/>
      <w:sz w:val="28"/>
    </w:rPr>
  </w:style>
  <w:style w:styleId="Style_41" w:type="paragraph">
    <w:name w:val="Font Style13"/>
    <w:basedOn w:val="Style_28"/>
    <w:link w:val="Style_41_ch"/>
    <w:rPr>
      <w:rFonts w:ascii="Times New Roman" w:hAnsi="Times New Roman"/>
    </w:rPr>
  </w:style>
  <w:style w:styleId="Style_41_ch" w:type="character">
    <w:name w:val="Font Style13"/>
    <w:basedOn w:val="Style_28_ch"/>
    <w:link w:val="Style_41"/>
    <w:rPr>
      <w:rFonts w:ascii="Times New Roman" w:hAnsi="Times New Roman"/>
    </w:rPr>
  </w:style>
  <w:style w:styleId="Style_42" w:type="paragraph">
    <w:name w:val="Body Text Indent"/>
    <w:basedOn w:val="Style_2"/>
    <w:link w:val="Style_42_ch"/>
    <w:pPr>
      <w:widowControl w:val="0"/>
      <w:spacing w:after="120"/>
      <w:ind w:firstLine="0" w:left="283"/>
    </w:pPr>
    <w:rPr>
      <w:sz w:val="20"/>
    </w:rPr>
  </w:style>
  <w:style w:styleId="Style_42_ch" w:type="character">
    <w:name w:val="Body Text Indent"/>
    <w:basedOn w:val="Style_2_ch"/>
    <w:link w:val="Style_42"/>
    <w:rPr>
      <w:sz w:val="20"/>
    </w:rPr>
  </w:style>
  <w:style w:styleId="Style_43" w:type="paragraph">
    <w:name w:val="TextBoldCenter"/>
    <w:basedOn w:val="Style_2"/>
    <w:link w:val="Style_43_ch"/>
    <w:pPr>
      <w:widowControl w:val="0"/>
      <w:spacing w:before="283"/>
      <w:ind/>
      <w:jc w:val="center"/>
    </w:pPr>
    <w:rPr>
      <w:b w:val="1"/>
      <w:sz w:val="26"/>
    </w:rPr>
  </w:style>
  <w:style w:styleId="Style_43_ch" w:type="character">
    <w:name w:val="TextBoldCenter"/>
    <w:basedOn w:val="Style_2_ch"/>
    <w:link w:val="Style_43"/>
    <w:rPr>
      <w:b w:val="1"/>
      <w:sz w:val="26"/>
    </w:rPr>
  </w:style>
  <w:style w:styleId="Style_44" w:type="paragraph">
    <w:name w:val="toc 8"/>
    <w:next w:val="Style_2"/>
    <w:link w:val="Style_44_ch"/>
    <w:uiPriority w:val="39"/>
    <w:pPr>
      <w:widowControl w:val="0"/>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footnote reference"/>
    <w:link w:val="Style_45_ch"/>
    <w:rPr>
      <w:vertAlign w:val="superscript"/>
    </w:rPr>
  </w:style>
  <w:style w:styleId="Style_45_ch" w:type="character">
    <w:name w:val="footnote reference"/>
    <w:link w:val="Style_45"/>
    <w:rPr>
      <w:vertAlign w:val="superscript"/>
    </w:rPr>
  </w:style>
  <w:style w:styleId="Style_7" w:type="paragraph">
    <w:name w:val="Body Text 2"/>
    <w:basedOn w:val="Style_2"/>
    <w:link w:val="Style_7_ch"/>
    <w:pPr>
      <w:widowControl w:val="0"/>
      <w:tabs>
        <w:tab w:leader="none" w:pos="284" w:val="left"/>
      </w:tabs>
      <w:ind w:hanging="284" w:left="284"/>
      <w:jc w:val="both"/>
    </w:pPr>
  </w:style>
  <w:style w:styleId="Style_7_ch" w:type="character">
    <w:name w:val="Body Text 2"/>
    <w:basedOn w:val="Style_2_ch"/>
    <w:link w:val="Style_7"/>
  </w:style>
  <w:style w:styleId="Style_46" w:type="paragraph">
    <w:name w:val="Font Style11"/>
    <w:basedOn w:val="Style_28"/>
    <w:link w:val="Style_46_ch"/>
    <w:rPr>
      <w:rFonts w:ascii="Times New Roman" w:hAnsi="Times New Roman"/>
      <w:b w:val="1"/>
      <w:sz w:val="20"/>
    </w:rPr>
  </w:style>
  <w:style w:styleId="Style_46_ch" w:type="character">
    <w:name w:val="Font Style11"/>
    <w:basedOn w:val="Style_28_ch"/>
    <w:link w:val="Style_46"/>
    <w:rPr>
      <w:rFonts w:ascii="Times New Roman" w:hAnsi="Times New Roman"/>
      <w:b w:val="1"/>
      <w:sz w:val="20"/>
    </w:rPr>
  </w:style>
  <w:style w:styleId="Style_47" w:type="paragraph">
    <w:name w:val="toc 5"/>
    <w:next w:val="Style_2"/>
    <w:link w:val="Style_47_ch"/>
    <w:uiPriority w:val="39"/>
    <w:pPr>
      <w:widowControl w:val="0"/>
      <w:ind w:firstLine="0" w:left="800"/>
      <w:jc w:val="left"/>
    </w:pPr>
    <w:rPr>
      <w:rFonts w:ascii="XO Thames" w:hAnsi="XO Thames"/>
      <w:sz w:val="28"/>
    </w:rPr>
  </w:style>
  <w:style w:styleId="Style_47_ch" w:type="character">
    <w:name w:val="toc 5"/>
    <w:link w:val="Style_47"/>
    <w:rPr>
      <w:rFonts w:ascii="XO Thames" w:hAnsi="XO Thames"/>
      <w:sz w:val="28"/>
    </w:rPr>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48" w:type="paragraph">
    <w:name w:val="page number"/>
    <w:basedOn w:val="Style_28"/>
    <w:link w:val="Style_48_ch"/>
  </w:style>
  <w:style w:styleId="Style_48_ch" w:type="character">
    <w:name w:val="page number"/>
    <w:basedOn w:val="Style_28_ch"/>
    <w:link w:val="Style_48"/>
  </w:style>
  <w:style w:styleId="Style_49" w:type="paragraph">
    <w:name w:val="Subtitle"/>
    <w:next w:val="Style_2"/>
    <w:link w:val="Style_49_ch"/>
    <w:uiPriority w:val="11"/>
    <w:qFormat/>
    <w:pPr>
      <w:widowControl w:val="0"/>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annotation subject"/>
    <w:basedOn w:val="Style_17"/>
    <w:next w:val="Style_17"/>
    <w:link w:val="Style_50_ch"/>
    <w:rPr>
      <w:b w:val="1"/>
    </w:rPr>
  </w:style>
  <w:style w:styleId="Style_50_ch" w:type="character">
    <w:name w:val="annotation subject"/>
    <w:basedOn w:val="Style_17_ch"/>
    <w:link w:val="Style_50"/>
    <w:rPr>
      <w:b w:val="1"/>
    </w:rPr>
  </w:style>
  <w:style w:styleId="Style_51" w:type="paragraph">
    <w:name w:val="Style1"/>
    <w:basedOn w:val="Style_2"/>
    <w:link w:val="Style_51_ch"/>
    <w:pPr>
      <w:widowControl w:val="0"/>
      <w:spacing w:line="274" w:lineRule="exact"/>
      <w:ind w:firstLine="547" w:left="0"/>
      <w:jc w:val="both"/>
    </w:pPr>
    <w:rPr>
      <w:rFonts w:ascii="Calibri" w:hAnsi="Calibri"/>
    </w:rPr>
  </w:style>
  <w:style w:styleId="Style_51_ch" w:type="character">
    <w:name w:val="Style1"/>
    <w:basedOn w:val="Style_2_ch"/>
    <w:link w:val="Style_51"/>
    <w:rPr>
      <w:rFonts w:ascii="Calibri" w:hAnsi="Calibri"/>
    </w:rPr>
  </w:style>
  <w:style w:styleId="Style_52" w:type="paragraph">
    <w:name w:val="Title"/>
    <w:next w:val="Style_2"/>
    <w:link w:val="Style_52_ch"/>
    <w:uiPriority w:val="10"/>
    <w:qFormat/>
    <w:pPr>
      <w:widowControl w:val="0"/>
      <w:spacing w:after="567" w:before="567"/>
      <w:ind/>
      <w:jc w:val="center"/>
    </w:pPr>
    <w:rPr>
      <w:rFonts w:ascii="XO Thames" w:hAnsi="XO Thames"/>
      <w:b w:val="1"/>
      <w:caps w:val="1"/>
      <w:sz w:val="40"/>
    </w:rPr>
  </w:style>
  <w:style w:styleId="Style_52_ch" w:type="character">
    <w:name w:val="Title"/>
    <w:link w:val="Style_52"/>
    <w:rPr>
      <w:rFonts w:ascii="XO Thames" w:hAnsi="XO Thames"/>
      <w:b w:val="1"/>
      <w:caps w:val="1"/>
      <w:sz w:val="40"/>
    </w:rPr>
  </w:style>
  <w:style w:styleId="Style_53" w:type="paragraph">
    <w:name w:val="heading 4"/>
    <w:basedOn w:val="Style_2"/>
    <w:next w:val="Style_2"/>
    <w:link w:val="Style_53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3_ch" w:type="character">
    <w:name w:val="heading 4"/>
    <w:basedOn w:val="Style_2_ch"/>
    <w:link w:val="Style_53"/>
    <w:rPr>
      <w:rFonts w:asciiTheme="majorAscii" w:hAnsiTheme="majorHAnsi"/>
      <w:i w:val="1"/>
      <w:color w:themeColor="accent1" w:themeShade="BF" w:val="2E75B5"/>
    </w:rPr>
  </w:style>
  <w:style w:styleId="Style_54" w:type="paragraph">
    <w:name w:val="heading 2"/>
    <w:basedOn w:val="Style_2"/>
    <w:link w:val="Style_54_ch"/>
    <w:uiPriority w:val="9"/>
    <w:qFormat/>
    <w:pPr>
      <w:widowControl w:val="0"/>
      <w:spacing w:afterAutospacing="on" w:beforeAutospacing="on"/>
      <w:ind/>
      <w:outlineLvl w:val="1"/>
    </w:pPr>
    <w:rPr>
      <w:b w:val="1"/>
      <w:sz w:val="36"/>
    </w:rPr>
  </w:style>
  <w:style w:styleId="Style_54_ch" w:type="character">
    <w:name w:val="heading 2"/>
    <w:basedOn w:val="Style_2_ch"/>
    <w:link w:val="Style_54"/>
    <w:rPr>
      <w:b w:val="1"/>
      <w:sz w:val="36"/>
    </w:rPr>
  </w:style>
  <w:style w:styleId="Style_55" w:type="paragraph">
    <w:name w:val="footer"/>
    <w:basedOn w:val="Style_2"/>
    <w:link w:val="Style_55_ch"/>
    <w:pPr>
      <w:widowControl w:val="0"/>
      <w:tabs>
        <w:tab w:leader="none" w:pos="4677" w:val="center"/>
        <w:tab w:leader="none" w:pos="9355" w:val="right"/>
      </w:tabs>
      <w:ind/>
    </w:pPr>
    <w:rPr>
      <w:rFonts w:asciiTheme="minorAscii" w:hAnsiTheme="minorHAnsi"/>
      <w:sz w:val="22"/>
    </w:rPr>
  </w:style>
  <w:style w:styleId="Style_55_ch" w:type="character">
    <w:name w:val="footer"/>
    <w:basedOn w:val="Style_2_ch"/>
    <w:link w:val="Style_55"/>
    <w:rPr>
      <w:rFonts w:asciiTheme="minorAscii" w:hAnsiTheme="minorHAnsi"/>
      <w:sz w:val="22"/>
    </w:rPr>
  </w:style>
  <w:style w:styleId="Style_56" w:type="table">
    <w:name w:val="Леша8"/>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1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Леша1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1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1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Леша1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10"/>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7" w:type="table">
    <w:name w:val="Normal Table"/>
    <w:tblPr>
      <w:tblInd w:type="dxa" w:w="0"/>
      <w:tblCellMar>
        <w:top w:type="dxa" w:w="0"/>
        <w:left w:type="dxa" w:w="108"/>
        <w:bottom w:type="dxa" w:w="0"/>
        <w:right w:type="dxa" w:w="108"/>
      </w:tblCellMar>
    </w:tblPr>
  </w:style>
  <w:style w:styleId="Style_66" w:type="table">
    <w:name w:val="Леша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Сетка таблицы3"/>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Леша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9"/>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1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Table Grid"/>
    <w:basedOn w:val="Style_5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Леша17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Сетка таблицы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 w:type="table">
    <w:name w:val="Леша1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2024-12-05T07:40:37Z</dcterms:created>
  <dcterms:modified xsi:type="dcterms:W3CDTF">2026-04-03T03:45:20Z</dcterms:modified>
</cp:coreProperties>
</file>