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>
          <w:bottom w:val="single" w:sz="4" w:space="1" w:color="000000"/>
        </w:pBdr>
        <w:spacing w:lineRule="auto" w:line="276"/>
        <w:ind w:right="69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27 марта 2025 года состоялось заседание 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76"/>
        <w:ind w:right="69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Росимущества по соблюдению требований к служебному </w:t>
        <w:br/>
        <w:t xml:space="preserve">поведению федеральных государственных гражданских служащих Федерального агентства по управлению государственным имуществом </w:t>
        <w:br/>
        <w:t>и его территориальных органов и работников организаций, созданных</w:t>
        <w:br/>
        <w:t xml:space="preserve">для выполнения задач, поставленных перед Федеральным агентством </w:t>
        <w:br/>
      </w:r>
      <w:bookmarkStart w:id="0" w:name="_GoBack"/>
      <w:bookmarkEnd w:id="0"/>
      <w:r>
        <w:rPr>
          <w:b/>
          <w:sz w:val="28"/>
          <w:szCs w:val="28"/>
        </w:rPr>
        <w:t>по управлению государственным имуществом, и урегулированию конфликта интересов (далее - Комиссия).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абзацем пятым подпункта «б» пункта 16 Положения </w:t>
        <w:br/>
        <w:t>о комиссиях по соблюдению требований к служебному поведению федеральных государственных служащих и урегулированию конфликта интересов, утверждённого Указом Президента Российской Федерации от 01.07.2010 № 821 (далее – Положение), рассмотрено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уведомление заместителя начальника Управления о возникновении личной заинтересованности, которая приводит или может привести к конфликту интересов.</w:t>
      </w:r>
    </w:p>
    <w:p>
      <w:pPr>
        <w:pStyle w:val="Normal"/>
        <w:spacing w:lineRule="auto" w:line="360"/>
        <w:ind w:lef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рассмотрения материалов Комиссией установлено, что при исполнении заместителем начальника Управления должностных обязанностей возможно возникновение личной заинтересованности, которая приводит или может привести к конфликту интересов.</w:t>
      </w:r>
    </w:p>
    <w:p>
      <w:pPr>
        <w:pStyle w:val="Normal"/>
        <w:spacing w:lineRule="auto" w:line="360"/>
        <w:ind w:left="34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целях исключения возможности возникновения у </w:t>
      </w:r>
      <w:r>
        <w:rPr>
          <w:sz w:val="28"/>
          <w:szCs w:val="28"/>
        </w:rPr>
        <w:t>заместителя начальника Управления личной заинтересованности Комиссией рекомендовано:</w:t>
      </w:r>
    </w:p>
    <w:p>
      <w:pPr>
        <w:pStyle w:val="Normal"/>
        <w:spacing w:lineRule="auto" w:line="30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исключить временное исполнение им обязанностей начальника Управления;</w:t>
      </w:r>
    </w:p>
    <w:p>
      <w:pPr>
        <w:pStyle w:val="Normal"/>
        <w:spacing w:lineRule="auto" w:line="30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в его должностной регламент соответствующие изменения, исключающие возможность возникновение ситуации личной заинтересованности.</w:t>
      </w:r>
    </w:p>
    <w:p>
      <w:pPr>
        <w:pStyle w:val="Normal"/>
        <w:spacing w:lineRule="auto" w:line="360"/>
        <w:ind w:left="34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абзацем третьим подпункта «б» пункта 16 Положения</w:t>
        <w:br/>
        <w:t>н</w:t>
      </w:r>
      <w:r>
        <w:rPr>
          <w:rFonts w:ascii="Times New Roman" w:hAnsi="Times New Roman"/>
          <w:bCs/>
          <w:sz w:val="28"/>
          <w:szCs w:val="28"/>
        </w:rPr>
        <w:t xml:space="preserve">а заседании Комиссии было рассмотрено </w:t>
      </w:r>
      <w:r>
        <w:rPr>
          <w:rFonts w:ascii="Times New Roman" w:hAnsi="Times New Roman"/>
          <w:sz w:val="28"/>
          <w:szCs w:val="28"/>
        </w:rPr>
        <w:t>заявление государственного гражданского служащего, замещающего должность начальника отдела</w:t>
        <w:br/>
        <w:t>о невозможности представить сведения о доходах, расходах, об имуществе</w:t>
        <w:br/>
        <w:t>и обязательствах имущественного характера (далее – Сведения о доходах) своих несовершеннолетних детей за отчётный 2024 год.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 </w:t>
      </w:r>
      <w:r>
        <w:rPr>
          <w:sz w:val="28"/>
          <w:szCs w:val="28"/>
        </w:rPr>
        <w:t>В ходе рассмотрения заявления государственного служащего, замещающего должность начальника отдела, установлено, что он не имеет возможности представить Сведения о доходах своих несовершеннолетних детей, которые длительное время проживают отдельно с матерью, отношения с ним</w:t>
        <w:br/>
        <w:t>не поддерживают. В качестве документа, подтверждающего факт отказа матери</w:t>
        <w:br/>
        <w:t>их общих детей сообщить необходимые сведения, начальником отдела представлено её заявление, заверенное нотариусом.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Комиссией принято решение, что причина непредставления начальником отдела Сведений о доходах в отношении своих несовершеннолетних детей является объективной и уважительной.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ab/>
        <w:t xml:space="preserve">Дополнительно Комиссией </w:t>
      </w:r>
      <w:r>
        <w:rPr>
          <w:sz w:val="28"/>
        </w:rPr>
        <w:t>обращено внимание на необходимость принятия государственным гражданским служащим всех исчерпывающих мер, подтверждающих, в том числе документально, невозможность представления</w:t>
        <w:br/>
        <w:t>им Сведений о доходах в отношении своих несовершеннолетних детей.</w:t>
      </w:r>
    </w:p>
    <w:p>
      <w:pPr>
        <w:pStyle w:val="Normal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</w:p>
    <w:p>
      <w:pPr>
        <w:pStyle w:val="Normal"/>
        <w:spacing w:lineRule="auto" w:line="360" w:before="0" w:after="120"/>
        <w:rPr>
          <w:sz w:val="28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567" w:top="1134" w:footer="0" w:bottom="1134"/>
      <w:pgNumType w:fmt="decimal"/>
      <w:formProt w:val="false"/>
      <w:titlePg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before="0" w:after="120"/>
      <w:jc w:val="center"/>
      <w:rPr>
        <w:sz w:val="28"/>
      </w:rPr>
    </w:pP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 PAGE </w:instrText>
    </w:r>
    <w:r>
      <w:rPr>
        <w:rStyle w:val="Pagenumber"/>
        <w:sz w:val="28"/>
      </w:rPr>
      <w:fldChar w:fldCharType="separate"/>
    </w:r>
    <w:r>
      <w:rPr>
        <w:rStyle w:val="Pagenumber"/>
        <w:sz w:val="28"/>
      </w:rPr>
      <w:t>0</w:t>
    </w:r>
    <w:r>
      <w:rPr>
        <w:rStyle w:val="Pagenumber"/>
        <w:sz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rPr/>
    </w:pPr>
    <w:r>
      <w:rPr/>
      <mc:AlternateContent>
        <mc:Choice Requires="wps">
          <w:drawing>
            <wp:anchor behindDoc="1" distT="5715" distB="4445" distL="5715" distR="4445" simplePos="0" locked="0" layoutInCell="0" allowOverlap="1" relativeHeight="2">
              <wp:simplePos x="0" y="0"/>
              <wp:positionH relativeFrom="column">
                <wp:posOffset>4491355</wp:posOffset>
              </wp:positionH>
              <wp:positionV relativeFrom="paragraph">
                <wp:posOffset>33020</wp:posOffset>
              </wp:positionV>
              <wp:extent cx="1564005" cy="561975"/>
              <wp:effectExtent l="5715" t="5715" r="4445" b="4445"/>
              <wp:wrapNone/>
              <wp:docPr id="1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840" cy="56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tabs>
                              <w:tab w:val="clear" w:pos="709"/>
                              <w:tab w:val="left" w:pos="1701" w:leader="none"/>
                            </w:tabs>
                            <w:spacing w:before="0" w:after="120"/>
                            <w:ind w:left="0" w:right="-6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fillcolor="white" stroked="t" o:allowincell="f" style="position:absolute;margin-left:353.65pt;margin-top:2.6pt;width:123.1pt;height:44.2pt;mso-wrap-style:none;v-text-anchor:middle">
              <v:fill o:detectmouseclick="t" type="solid" color2="black"/>
              <v:stroke color="white" weight="9360" joinstyle="miter" endcap="flat"/>
              <v:textbox>
                <w:txbxContent>
                  <w:p>
                    <w:pPr>
                      <w:pStyle w:val="Style16"/>
                      <w:tabs>
                        <w:tab w:val="clear" w:pos="709"/>
                        <w:tab w:val="left" w:pos="1701" w:leader="none"/>
                      </w:tabs>
                      <w:spacing w:before="0" w:after="120"/>
                      <w:ind w:left="0" w:right="-6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6d5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360"/>
      <w:ind w:firstLine="709"/>
      <w:jc w:val="center"/>
      <w:outlineLvl w:val="0"/>
    </w:pPr>
    <w:rPr>
      <w:b/>
      <w:sz w:val="28"/>
    </w:rPr>
  </w:style>
  <w:style w:type="paragraph" w:styleId="2">
    <w:name w:val="Heading 2"/>
    <w:basedOn w:val="Normal"/>
    <w:next w:val="Normal"/>
    <w:qFormat/>
    <w:pPr>
      <w:keepNext w:val="true"/>
      <w:spacing w:lineRule="auto" w:line="360"/>
      <w:jc w:val="center"/>
      <w:outlineLvl w:val="1"/>
    </w:pPr>
    <w:rPr>
      <w:sz w:val="28"/>
      <w:u w:val="single"/>
    </w:rPr>
  </w:style>
  <w:style w:type="paragraph" w:styleId="3">
    <w:name w:val="Heading 3"/>
    <w:basedOn w:val="Normal"/>
    <w:next w:val="Normal"/>
    <w:qFormat/>
    <w:pPr>
      <w:keepNext w:val="true"/>
      <w:ind w:firstLine="709"/>
      <w:jc w:val="center"/>
      <w:outlineLvl w:val="2"/>
    </w:pPr>
    <w:rPr>
      <w:sz w:val="28"/>
    </w:rPr>
  </w:style>
  <w:style w:type="paragraph" w:styleId="4">
    <w:name w:val="Heading 4"/>
    <w:basedOn w:val="Normal"/>
    <w:next w:val="Normal"/>
    <w:qFormat/>
    <w:pPr>
      <w:keepNext w:val="true"/>
      <w:jc w:val="right"/>
      <w:outlineLvl w:val="3"/>
    </w:pPr>
    <w:rPr>
      <w:sz w:val="28"/>
    </w:rPr>
  </w:style>
  <w:style w:type="paragraph" w:styleId="5">
    <w:name w:val="Heading 5"/>
    <w:basedOn w:val="Normal"/>
    <w:next w:val="Normal"/>
    <w:qFormat/>
    <w:pPr>
      <w:keepNext w:val="true"/>
      <w:jc w:val="center"/>
      <w:outlineLvl w:val="4"/>
    </w:pPr>
    <w:rPr>
      <w:sz w:val="28"/>
    </w:rPr>
  </w:style>
  <w:style w:type="paragraph" w:styleId="6">
    <w:name w:val="Heading 6"/>
    <w:basedOn w:val="Normal"/>
    <w:next w:val="Normal"/>
    <w:qFormat/>
    <w:pPr>
      <w:keepNext w:val="true"/>
      <w:jc w:val="center"/>
      <w:outlineLvl w:val="5"/>
    </w:pPr>
    <w:rPr>
      <w:b/>
      <w:sz w:val="28"/>
    </w:rPr>
  </w:style>
  <w:style w:type="paragraph" w:styleId="7">
    <w:name w:val="Heading 7"/>
    <w:basedOn w:val="Normal"/>
    <w:next w:val="Normal"/>
    <w:qFormat/>
    <w:pPr>
      <w:keepNext w:val="true"/>
      <w:spacing w:lineRule="auto" w:line="360" w:before="120" w:after="0"/>
      <w:ind w:left="360" w:hanging="0"/>
      <w:jc w:val="both"/>
      <w:outlineLvl w:val="6"/>
    </w:pPr>
    <w:rPr>
      <w:sz w:val="28"/>
    </w:rPr>
  </w:style>
  <w:style w:type="paragraph" w:styleId="8">
    <w:name w:val="Heading 8"/>
    <w:basedOn w:val="Normal"/>
    <w:next w:val="Normal"/>
    <w:qFormat/>
    <w:pPr>
      <w:keepNext w:val="true"/>
      <w:spacing w:lineRule="auto" w:line="360" w:before="120" w:after="0"/>
      <w:ind w:left="357" w:hanging="0"/>
      <w:jc w:val="both"/>
      <w:outlineLvl w:val="7"/>
    </w:pPr>
    <w:rPr>
      <w:sz w:val="28"/>
    </w:rPr>
  </w:style>
  <w:style w:type="paragraph" w:styleId="9">
    <w:name w:val="Heading 9"/>
    <w:basedOn w:val="Normal"/>
    <w:next w:val="Normal"/>
    <w:qFormat/>
    <w:pPr>
      <w:keepNext w:val="true"/>
      <w:spacing w:lineRule="auto" w:line="360" w:before="120" w:after="0"/>
      <w:ind w:left="360" w:hanging="0"/>
      <w:jc w:val="both"/>
      <w:outlineLvl w:val="8"/>
    </w:pPr>
    <w:rPr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Style5" w:customStyle="1">
    <w:name w:val="Нижний колонтитул Знак"/>
    <w:semiHidden/>
    <w:qFormat/>
    <w:rsid w:val="00551aa3"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277398"/>
    <w:rPr>
      <w:rFonts w:ascii="Segoe UI" w:hAnsi="Segoe UI" w:cs="Segoe UI"/>
      <w:sz w:val="18"/>
      <w:szCs w:val="18"/>
    </w:rPr>
  </w:style>
  <w:style w:type="paragraph" w:styleId="Style7" w:customStyle="1">
    <w:name w:val="Заголовок"/>
    <w:basedOn w:val="Normal"/>
    <w:next w:val="Style8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8">
    <w:name w:val="Body Text"/>
    <w:basedOn w:val="Normal"/>
    <w:semiHidden/>
    <w:pPr>
      <w:jc w:val="center"/>
    </w:pPr>
    <w:rPr>
      <w:sz w:val="28"/>
    </w:rPr>
  </w:style>
  <w:style w:type="paragraph" w:styleId="Style9">
    <w:name w:val="List"/>
    <w:basedOn w:val="Style8"/>
    <w:pPr/>
    <w:rPr>
      <w:rFonts w:cs="Droid Sans Devanagari"/>
    </w:rPr>
  </w:style>
  <w:style w:type="paragraph" w:styleId="Style1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Style12">
    <w:name w:val="Title"/>
    <w:basedOn w:val="Normal"/>
    <w:qFormat/>
    <w:pPr>
      <w:spacing w:lineRule="auto" w:line="360"/>
      <w:ind w:firstLine="709"/>
      <w:jc w:val="center"/>
    </w:pPr>
    <w:rPr>
      <w:sz w:val="28"/>
    </w:rPr>
  </w:style>
  <w:style w:type="paragraph" w:styleId="Style13" w:customStyle="1">
    <w:name w:val="Колонтитул"/>
    <w:basedOn w:val="Normal"/>
    <w:qFormat/>
    <w:pPr/>
    <w:rPr/>
  </w:style>
  <w:style w:type="paragraph" w:styleId="Style14">
    <w:name w:val="Header"/>
    <w:basedOn w:val="Normal"/>
    <w:semiHidden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Style15">
    <w:name w:val="Footer"/>
    <w:basedOn w:val="Normal"/>
    <w:link w:val="Style5"/>
    <w:semiHidden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Style16">
    <w:name w:val="Body Text Indent"/>
    <w:basedOn w:val="Normal"/>
    <w:semiHidden/>
    <w:pPr>
      <w:spacing w:before="0" w:after="120"/>
      <w:ind w:left="283" w:hanging="0"/>
    </w:pPr>
    <w:rPr/>
  </w:style>
  <w:style w:type="paragraph" w:styleId="BalloonText">
    <w:name w:val="Balloon Text"/>
    <w:basedOn w:val="Normal"/>
    <w:link w:val="Style6"/>
    <w:uiPriority w:val="99"/>
    <w:semiHidden/>
    <w:unhideWhenUsed/>
    <w:qFormat/>
    <w:rsid w:val="00277398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41d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155e09"/>
    <w:pPr>
      <w:spacing w:beforeAutospacing="1" w:afterAutospacing="1"/>
    </w:pPr>
    <w:rPr>
      <w:sz w:val="24"/>
      <w:szCs w:val="24"/>
    </w:rPr>
  </w:style>
  <w:style w:type="paragraph" w:styleId="Style17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5d6dba"/>
    <w:rPr>
      <w:lang w:eastAsia="en-US"/>
      <w:sz w:val="28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4d5eb6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39"/>
    <w:rsid w:val="00942635"/>
    <w:rPr>
      <w:rFonts w:eastAsiaTheme="minorHAnsi" w:cstheme="minorBidi"/>
      <w:lang w:eastAsia="en-US"/>
      <w:sz w:val="28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693E-C162-4A84-B504-D6EE4F92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LibreOffice/7.3.7.2$Linux_X86_64 LibreOffice_project/30$Build-2</Application>
  <AppVersion>15.0000</AppVersion>
  <Pages>2</Pages>
  <Words>316</Words>
  <Characters>2470</Characters>
  <CharactersWithSpaces>2781</CharactersWithSpaces>
  <Paragraphs>12</Paragraphs>
  <Company>RFPF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2024-06-19T14:05:00Z</dcterms:created>
  <dc:creator>Koljakova</dc:creator>
  <dc:description/>
  <dc:language>ru-RU</dc:language>
  <cp:lastModifiedBy/>
  <cp:lastPrinted>2025-04-23T14:29:00Z</cp:lastPrinted>
  <dcterms:modified xsi:type="dcterms:W3CDTF">2025-04-23T17:44:50Z</dcterms:modified>
  <cp:revision>7</cp:revision>
  <dc:subject/>
  <dc:title>ПРИЛОЖЕНИЕ № 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