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  <w:br/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ФЕДЕРАЛЬНОЕ АГЕНТСТВО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 УПРАВЛЕНИЮ ГОСУДАРСТВЕННЫМ ИМУЩЕСТВОМ</w:t>
      </w:r>
      <w:r/>
    </w:p>
    <w:p>
      <w:pPr>
        <w:ind w:left="0" w:right="0" w:firstLine="540"/>
        <w:jc w:val="both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ПРИКАЗ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от 5 мая 2026 г. N 60</w:t>
      </w:r>
      <w:r/>
    </w:p>
    <w:p>
      <w:pPr>
        <w:ind w:left="0" w:right="0" w:firstLine="540"/>
        <w:jc w:val="both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 ВНЕСЕНИИ ИЗМЕНЕНИЙ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В ПЛАН ПРОТИВОДЕЙСТВИЯ КОРРУПЦИИ ФЕДЕРАЛЬНОГО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АГЕНТСТВА ПО УПРАВЛЕНИЮ ГОСУДАРСТВЕННЫМ ИМУЩЕСТВОМ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НА 2025 - 2028 ГОДЫ, УТВЕРЖДЕННЫЙ ПРИКАЗОМ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РОСИМУЩЕСТВА ОТ 28 ДЕКАБРЯ 2024 Г. N 214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соответствии с </w:t>
      </w:r>
      <w:r>
        <w:rPr>
          <w:rFonts w:ascii="Times New Roman" w:hAnsi="Times New Roman" w:eastAsia="Times New Roman" w:cs="Times New Roman"/>
          <w:sz w:val="24"/>
        </w:rPr>
        <w:t xml:space="preserve">пунктом 4 статьи 5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Федерального закона от 5 декабря 2008 N 273-ФЗ "О противодействии коррупции", </w:t>
      </w:r>
      <w:r>
        <w:rPr>
          <w:rFonts w:ascii="Times New Roman" w:hAnsi="Times New Roman" w:eastAsia="Times New Roman" w:cs="Times New Roman"/>
          <w:sz w:val="24"/>
        </w:rPr>
        <w:t xml:space="preserve">пунктом 5 статьи 10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Федерального закона от 28 декабря 2025 г. N 505-ФЗ "О внесении изменений в отдельные законодательные акты Российской Федерации", </w:t>
      </w:r>
      <w:r>
        <w:rPr>
          <w:rFonts w:ascii="Times New Roman" w:hAnsi="Times New Roman" w:eastAsia="Times New Roman" w:cs="Times New Roman"/>
          <w:sz w:val="24"/>
        </w:rPr>
        <w:t xml:space="preserve">пунктом 3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Указа Президента Российской Федерации от 31 декабря 2025 г. N 1009 "Об изменении и признании утратившими силу некоторых актов Президента Российской Федерации" приказываю: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Внести в </w:t>
      </w:r>
      <w:r>
        <w:rPr>
          <w:rFonts w:ascii="Times New Roman" w:hAnsi="Times New Roman" w:eastAsia="Times New Roman" w:cs="Times New Roman"/>
          <w:sz w:val="24"/>
        </w:rPr>
        <w:t xml:space="preserve">План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противодействия коррупции Федерального агентства по управлению государственным имуществом на 2025 - 2028 годы, утвержденный приказом Росимущества от 28 декабря 2024 г. N 214, следующие изменения: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1.1. </w:t>
      </w:r>
      <w:r>
        <w:rPr>
          <w:rFonts w:ascii="Times New Roman" w:hAnsi="Times New Roman" w:eastAsia="Times New Roman" w:cs="Times New Roman"/>
          <w:sz w:val="24"/>
        </w:rPr>
        <w:t xml:space="preserve">Пункт 3 раздела 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признать утратившим силу;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1.2. В </w:t>
      </w:r>
      <w:r>
        <w:rPr>
          <w:rFonts w:ascii="Times New Roman" w:hAnsi="Times New Roman" w:eastAsia="Times New Roman" w:cs="Times New Roman"/>
          <w:sz w:val="24"/>
        </w:rPr>
        <w:t xml:space="preserve">пункте 4 раздела 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>
        <w:rPr>
          <w:rFonts w:ascii="Times New Roman" w:hAnsi="Times New Roman" w:eastAsia="Times New Roman" w:cs="Times New Roman"/>
          <w:sz w:val="24"/>
        </w:rPr>
        <w:t xml:space="preserve">графу 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изложить в следующей редакции: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"Проведение анализа сведений о доходах, представленных в соответствии с законодательством Российской Федерации о противодействии коррупции.";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>
        <w:rPr>
          <w:rFonts w:ascii="Times New Roman" w:hAnsi="Times New Roman" w:eastAsia="Times New Roman" w:cs="Times New Roman"/>
          <w:sz w:val="24"/>
        </w:rPr>
        <w:t xml:space="preserve">графу 4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изложить в следующей редакции: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"Ежегодно (в части подготовки сводного доклада - один раз в полугодие, до 15 числа месяца, следующего за отчетным периодом).";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>
        <w:rPr>
          <w:rFonts w:ascii="Times New Roman" w:hAnsi="Times New Roman" w:eastAsia="Times New Roman" w:cs="Times New Roman"/>
          <w:sz w:val="24"/>
        </w:rPr>
        <w:t xml:space="preserve">графу 5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изложить в следующей редакции: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"Доклад с предложениями о проведении в порядке, установленном нормативными правовыми актами Российской Федерации, проверок достоверности и полноты представленных сведений о доходах (при наличии оснований).".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Контроль за исполнением настоящего приказа оставляю за собой.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Руководитель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В.В.ЯКОВЕНКО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ivan.zotov</cp:lastModifiedBy>
  <cp:revision>1</cp:revision>
  <dcterms:modified xsi:type="dcterms:W3CDTF">2026-07-08T08:15:33Z</dcterms:modified>
</cp:coreProperties>
</file>