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BB3" w:rsidRDefault="004C005A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</w:p>
    <w:p w:rsidR="00D47BB3" w:rsidRDefault="00D47BB3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D47BB3" w:rsidRDefault="004C005A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</w:p>
    <w:p w:rsidR="00D47BB3" w:rsidRDefault="004C005A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сообщает о проведении электронного аукциона по продаже земельного участка, находящегося в федеральной собственности</w:t>
      </w:r>
    </w:p>
    <w:p w:rsidR="00D47BB3" w:rsidRDefault="00D47BB3">
      <w:pPr>
        <w:rPr>
          <w:rFonts w:ascii="Times New Roman" w:hAnsi="Times New Roman"/>
          <w:sz w:val="24"/>
          <w:szCs w:val="24"/>
        </w:rPr>
      </w:pP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412"/>
      </w:tblGrid>
      <w:tr w:rsidR="00D47BB3" w:rsidTr="000D54D4">
        <w:trPr>
          <w:trHeight w:val="253"/>
        </w:trPr>
        <w:tc>
          <w:tcPr>
            <w:tcW w:w="9355" w:type="dxa"/>
            <w:gridSpan w:val="2"/>
          </w:tcPr>
          <w:p w:rsidR="00D47BB3" w:rsidRDefault="004C005A">
            <w:pPr>
              <w:numPr>
                <w:ilvl w:val="0"/>
                <w:numId w:val="1"/>
              </w:numPr>
              <w:tabs>
                <w:tab w:val="left" w:pos="3685"/>
              </w:tabs>
              <w:spacing w:after="0" w:line="240" w:lineRule="auto"/>
              <w:ind w:left="1701" w:right="3186" w:firstLine="1559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Общие положения</w:t>
            </w:r>
          </w:p>
          <w:p w:rsidR="00D47BB3" w:rsidRDefault="00D47BB3">
            <w:pPr>
              <w:tabs>
                <w:tab w:val="left" w:pos="284"/>
              </w:tabs>
              <w:spacing w:after="0" w:line="240" w:lineRule="auto"/>
              <w:contextualSpacing/>
              <w:jc w:val="center"/>
            </w:pPr>
          </w:p>
        </w:tc>
      </w:tr>
      <w:tr w:rsidR="00D47BB3" w:rsidTr="000D54D4">
        <w:trPr>
          <w:trHeight w:val="236"/>
        </w:trPr>
        <w:tc>
          <w:tcPr>
            <w:tcW w:w="2943" w:type="dxa"/>
          </w:tcPr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Правовое регулирование</w:t>
            </w:r>
          </w:p>
        </w:tc>
        <w:tc>
          <w:tcPr>
            <w:tcW w:w="6412" w:type="dxa"/>
          </w:tcPr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Электронный аукцион проводится в соответствии с:</w:t>
            </w:r>
          </w:p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Гражданским кодексом Российской Федерации;</w:t>
            </w:r>
          </w:p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Земельным кодексом Российской Федерации;</w:t>
            </w:r>
          </w:p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Федеральным законом от 26.07.2006 № 135-ФЗ «О защите конкуренции»;</w:t>
            </w:r>
          </w:p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- иными нормативными правовыми актами Российской Федерации.</w:t>
            </w:r>
          </w:p>
        </w:tc>
      </w:tr>
      <w:tr w:rsidR="00D47BB3" w:rsidTr="000D54D4">
        <w:tc>
          <w:tcPr>
            <w:tcW w:w="2943" w:type="dxa"/>
          </w:tcPr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Основание проведения электронного аукциона</w:t>
            </w:r>
          </w:p>
        </w:tc>
        <w:tc>
          <w:tcPr>
            <w:tcW w:w="6412" w:type="dxa"/>
          </w:tcPr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Распоряжение Территориального управления Федерального агентства по управлению государственным имуществом в Московской области от 04.08.2026 № 50-1138-р</w:t>
            </w:r>
          </w:p>
        </w:tc>
      </w:tr>
      <w:tr w:rsidR="00D47BB3" w:rsidTr="000D54D4">
        <w:tc>
          <w:tcPr>
            <w:tcW w:w="2943" w:type="dxa"/>
          </w:tcPr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Организатор аукциона (уполномоченный орган)</w:t>
            </w:r>
          </w:p>
        </w:tc>
        <w:tc>
          <w:tcPr>
            <w:tcW w:w="6412" w:type="dxa"/>
          </w:tcPr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Федеральное агентство по управлению государственным имуществом</w:t>
            </w:r>
          </w:p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</w:p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ОГРН – 1087746829994</w:t>
            </w:r>
          </w:p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ИНН – 7710723134</w:t>
            </w:r>
          </w:p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Тел. – (495) 647-71-77, доб. 2275; 2212, 3356</w:t>
            </w:r>
          </w:p>
        </w:tc>
      </w:tr>
      <w:tr w:rsidR="00D47BB3" w:rsidTr="000D54D4">
        <w:tc>
          <w:tcPr>
            <w:tcW w:w="2943" w:type="dxa"/>
          </w:tcPr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Форма аукциона</w:t>
            </w:r>
          </w:p>
        </w:tc>
        <w:tc>
          <w:tcPr>
            <w:tcW w:w="6412" w:type="dxa"/>
          </w:tcPr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Электронный аукцион, открытый по составу участников</w:t>
            </w:r>
          </w:p>
        </w:tc>
      </w:tr>
      <w:tr w:rsidR="00D47BB3" w:rsidTr="000D54D4">
        <w:trPr>
          <w:trHeight w:val="276"/>
        </w:trPr>
        <w:tc>
          <w:tcPr>
            <w:tcW w:w="2943" w:type="dxa"/>
          </w:tcPr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Оператор электронной площадки, электронная торговая площадка</w:t>
            </w:r>
          </w:p>
        </w:tc>
        <w:tc>
          <w:tcPr>
            <w:tcW w:w="6412" w:type="dxa"/>
          </w:tcPr>
          <w:p w:rsidR="00D47BB3" w:rsidRDefault="004C005A">
            <w:pPr>
              <w:pStyle w:val="210"/>
              <w:tabs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>Акционерное общество «Единая электронная торговая площадка» (АО «ЕЭТП»)</w:t>
            </w:r>
            <w:r>
              <w:rPr>
                <w:szCs w:val="24"/>
              </w:rPr>
              <w:t>.</w:t>
            </w:r>
          </w:p>
          <w:p w:rsidR="00D47BB3" w:rsidRDefault="004C005A">
            <w:pPr>
              <w:pStyle w:val="210"/>
              <w:tabs>
                <w:tab w:val="clear" w:pos="284"/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szCs w:val="24"/>
              </w:rPr>
              <w:t>Регламент электронной торговой площадки Росэлторг дост</w:t>
            </w:r>
            <w:r>
              <w:rPr>
                <w:szCs w:val="24"/>
              </w:rPr>
              <w:t xml:space="preserve">упен по ссылке: </w:t>
            </w:r>
            <w:hyperlink r:id="rId7" w:tooltip="https://www.roseltorg.ru/_flysystem/webdav/2026/07/01/reglam_178fz_01072026.pdf" w:history="1">
              <w:r>
                <w:rPr>
                  <w:rStyle w:val="15"/>
                  <w:szCs w:val="24"/>
                </w:rPr>
                <w:t>https://www.roseltorg.ru/_flysystem/webdav/2026/07/01/reglam_1</w:t>
              </w:r>
              <w:r>
                <w:rPr>
                  <w:rStyle w:val="15"/>
                  <w:szCs w:val="24"/>
                </w:rPr>
                <w:t>78fz_01072026.pdf</w:t>
              </w:r>
            </w:hyperlink>
            <w:r>
              <w:rPr>
                <w:szCs w:val="24"/>
              </w:rPr>
              <w:t xml:space="preserve"> (далее – Регламент ЭТП)</w:t>
            </w:r>
          </w:p>
        </w:tc>
      </w:tr>
      <w:tr w:rsidR="00D47BB3" w:rsidTr="000D54D4">
        <w:tc>
          <w:tcPr>
            <w:tcW w:w="2943" w:type="dxa"/>
          </w:tcPr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начала приема заявок на участие в аукционе</w:t>
            </w:r>
          </w:p>
        </w:tc>
        <w:tc>
          <w:tcPr>
            <w:tcW w:w="6412" w:type="dxa"/>
          </w:tcPr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06.08.2026 с 09:00 (по московскому времени)</w:t>
            </w:r>
          </w:p>
        </w:tc>
      </w:tr>
      <w:tr w:rsidR="000D54D4" w:rsidTr="000D54D4">
        <w:trPr>
          <w:trHeight w:val="253"/>
        </w:trPr>
        <w:tc>
          <w:tcPr>
            <w:tcW w:w="2943" w:type="dxa"/>
          </w:tcPr>
          <w:p w:rsidR="000D54D4" w:rsidRDefault="000D54D4" w:rsidP="000D54D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окончания приема заявок на участие в аукционе</w:t>
            </w:r>
          </w:p>
        </w:tc>
        <w:tc>
          <w:tcPr>
            <w:tcW w:w="6412" w:type="dxa"/>
          </w:tcPr>
          <w:p w:rsidR="000D54D4" w:rsidRDefault="000D54D4" w:rsidP="000D54D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07.09.2026 в 16:00 (по московскому времени)</w:t>
            </w:r>
          </w:p>
        </w:tc>
      </w:tr>
      <w:tr w:rsidR="000D54D4" w:rsidTr="000D54D4">
        <w:trPr>
          <w:trHeight w:val="253"/>
        </w:trPr>
        <w:tc>
          <w:tcPr>
            <w:tcW w:w="2943" w:type="dxa"/>
          </w:tcPr>
          <w:p w:rsidR="000D54D4" w:rsidRDefault="000D54D4" w:rsidP="000D54D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рассмотрения заявок на участие в аукционе</w:t>
            </w:r>
          </w:p>
        </w:tc>
        <w:tc>
          <w:tcPr>
            <w:tcW w:w="6412" w:type="dxa"/>
          </w:tcPr>
          <w:p w:rsidR="000D54D4" w:rsidRDefault="000D54D4" w:rsidP="000D54D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08.09.2026 </w:t>
            </w:r>
          </w:p>
        </w:tc>
      </w:tr>
      <w:tr w:rsidR="00D47BB3" w:rsidTr="000D54D4">
        <w:trPr>
          <w:trHeight w:val="253"/>
        </w:trPr>
        <w:tc>
          <w:tcPr>
            <w:tcW w:w="2943" w:type="dxa"/>
          </w:tcPr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Дата, время и место проведения аукциона</w:t>
            </w:r>
          </w:p>
        </w:tc>
        <w:tc>
          <w:tcPr>
            <w:tcW w:w="6412" w:type="dxa"/>
          </w:tcPr>
          <w:p w:rsidR="00D47BB3" w:rsidRPr="000D54D4" w:rsidRDefault="000D54D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09.09</w:t>
            </w:r>
            <w:r w:rsidR="004C005A">
              <w:rPr>
                <w:rFonts w:ascii="Times New Roman" w:hAnsi="Times New Roman"/>
                <w:sz w:val="24"/>
              </w:rPr>
              <w:t xml:space="preserve">.2026 в </w:t>
            </w:r>
            <w:r w:rsidR="004C005A">
              <w:rPr>
                <w:rFonts w:ascii="Times New Roman" w:hAnsi="Times New Roman"/>
                <w:sz w:val="24"/>
              </w:rPr>
              <w:t>09:50</w:t>
            </w:r>
            <w:r>
              <w:rPr>
                <w:rFonts w:ascii="Times New Roman" w:hAnsi="Times New Roman"/>
                <w:sz w:val="24"/>
              </w:rPr>
              <w:t xml:space="preserve"> (по московскому времени) </w:t>
            </w:r>
            <w:r w:rsidR="004C005A">
              <w:rPr>
                <w:rFonts w:ascii="Times New Roman" w:hAnsi="Times New Roman"/>
                <w:sz w:val="24"/>
              </w:rPr>
              <w:t>по адресу элект</w:t>
            </w:r>
            <w:r w:rsidR="004C005A">
              <w:rPr>
                <w:rFonts w:ascii="Times New Roman" w:eastAsia="Times New Roman" w:hAnsi="Times New Roman" w:cs="Times New Roman"/>
                <w:sz w:val="24"/>
                <w:szCs w:val="24"/>
              </w:rPr>
              <w:t>ронной торговой площадки Росэлторг</w:t>
            </w:r>
            <w:r w:rsidR="004C005A">
              <w:rPr>
                <w:szCs w:val="24"/>
              </w:rPr>
              <w:t xml:space="preserve"> </w:t>
            </w:r>
            <w:r w:rsidR="004C005A">
              <w:rPr>
                <w:rFonts w:ascii="Times New Roman" w:hAnsi="Times New Roman"/>
                <w:sz w:val="24"/>
              </w:rPr>
              <w:t xml:space="preserve">в сети Интернет - </w:t>
            </w:r>
            <w:hyperlink r:id="rId8" w:history="1">
              <w:r w:rsidR="004C005A">
                <w:rPr>
                  <w:rStyle w:val="15"/>
                  <w:rFonts w:ascii="Times New Roman" w:hAnsi="Times New Roman"/>
                  <w:sz w:val="24"/>
                </w:rPr>
                <w:t>https:</w:t>
              </w:r>
              <w:r w:rsidR="004C005A">
                <w:rPr>
                  <w:rStyle w:val="15"/>
                  <w:rFonts w:ascii="Times New Roman" w:hAnsi="Times New Roman"/>
                  <w:sz w:val="24"/>
                </w:rPr>
                <w:t>//www.roseltorg.ru/</w:t>
              </w:r>
            </w:hyperlink>
          </w:p>
        </w:tc>
      </w:tr>
      <w:tr w:rsidR="00D47BB3" w:rsidTr="000D54D4">
        <w:trPr>
          <w:trHeight w:val="276"/>
        </w:trPr>
        <w:tc>
          <w:tcPr>
            <w:tcW w:w="9355" w:type="dxa"/>
            <w:gridSpan w:val="2"/>
          </w:tcPr>
          <w:p w:rsidR="00D47BB3" w:rsidRDefault="004C005A">
            <w:pPr>
              <w:pStyle w:val="1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Сведения о предмете электронного аукциона - земельном участке</w:t>
            </w:r>
          </w:p>
          <w:p w:rsidR="00D47BB3" w:rsidRDefault="00D47BB3">
            <w:pPr>
              <w:tabs>
                <w:tab w:val="left" w:pos="0"/>
              </w:tabs>
              <w:spacing w:after="0" w:line="240" w:lineRule="auto"/>
              <w:ind w:left="10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7BB3" w:rsidTr="000D54D4">
        <w:trPr>
          <w:trHeight w:val="276"/>
        </w:trPr>
        <w:tc>
          <w:tcPr>
            <w:tcW w:w="2943" w:type="dxa"/>
          </w:tcPr>
          <w:p w:rsidR="00D47BB3" w:rsidRDefault="004C005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Лот № 1</w:t>
            </w:r>
          </w:p>
        </w:tc>
        <w:tc>
          <w:tcPr>
            <w:tcW w:w="6412" w:type="dxa"/>
          </w:tcPr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Земельный участок</w:t>
            </w:r>
          </w:p>
        </w:tc>
      </w:tr>
      <w:tr w:rsidR="00D47BB3" w:rsidTr="000D54D4">
        <w:trPr>
          <w:trHeight w:val="276"/>
        </w:trPr>
        <w:tc>
          <w:tcPr>
            <w:tcW w:w="2943" w:type="dxa"/>
          </w:tcPr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Собственник земельного участка</w:t>
            </w:r>
          </w:p>
        </w:tc>
        <w:tc>
          <w:tcPr>
            <w:tcW w:w="6412" w:type="dxa"/>
          </w:tcPr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Российская Федерация</w:t>
            </w:r>
          </w:p>
        </w:tc>
      </w:tr>
      <w:tr w:rsidR="00D47BB3" w:rsidTr="000D54D4">
        <w:trPr>
          <w:trHeight w:val="276"/>
        </w:trPr>
        <w:tc>
          <w:tcPr>
            <w:tcW w:w="2943" w:type="dxa"/>
          </w:tcPr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6412" w:type="dxa"/>
          </w:tcPr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Земли населенных пунктов</w:t>
            </w:r>
          </w:p>
        </w:tc>
      </w:tr>
      <w:tr w:rsidR="00D47BB3" w:rsidTr="000D54D4">
        <w:trPr>
          <w:trHeight w:val="280"/>
        </w:trPr>
        <w:tc>
          <w:tcPr>
            <w:tcW w:w="2943" w:type="dxa"/>
          </w:tcPr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6412" w:type="dxa"/>
          </w:tcPr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 индивидуального жилищного строительства</w:t>
            </w:r>
          </w:p>
        </w:tc>
      </w:tr>
      <w:tr w:rsidR="00D47BB3" w:rsidTr="000D54D4">
        <w:trPr>
          <w:trHeight w:val="276"/>
        </w:trPr>
        <w:tc>
          <w:tcPr>
            <w:tcW w:w="2943" w:type="dxa"/>
          </w:tcPr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Кадастровый номер </w:t>
            </w:r>
          </w:p>
        </w:tc>
        <w:tc>
          <w:tcPr>
            <w:tcW w:w="6412" w:type="dxa"/>
          </w:tcPr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50:03:0050180:1490</w:t>
            </w:r>
          </w:p>
        </w:tc>
      </w:tr>
      <w:tr w:rsidR="00D47BB3" w:rsidTr="000D54D4">
        <w:trPr>
          <w:trHeight w:val="276"/>
        </w:trPr>
        <w:tc>
          <w:tcPr>
            <w:tcW w:w="2943" w:type="dxa"/>
          </w:tcPr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Номер в реестре федерального имущества</w:t>
            </w:r>
          </w:p>
        </w:tc>
        <w:tc>
          <w:tcPr>
            <w:tcW w:w="6412" w:type="dxa"/>
          </w:tcPr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П11510008182</w:t>
            </w:r>
          </w:p>
        </w:tc>
      </w:tr>
      <w:tr w:rsidR="00D47BB3" w:rsidTr="000D54D4">
        <w:trPr>
          <w:trHeight w:val="276"/>
        </w:trPr>
        <w:tc>
          <w:tcPr>
            <w:tcW w:w="2943" w:type="dxa"/>
          </w:tcPr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Площадь </w:t>
            </w:r>
          </w:p>
        </w:tc>
        <w:tc>
          <w:tcPr>
            <w:tcW w:w="6412" w:type="dxa"/>
          </w:tcPr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701 +/-7 кв.м </w:t>
            </w:r>
          </w:p>
        </w:tc>
      </w:tr>
      <w:tr w:rsidR="00D47BB3" w:rsidTr="000D54D4">
        <w:trPr>
          <w:trHeight w:val="276"/>
        </w:trPr>
        <w:tc>
          <w:tcPr>
            <w:tcW w:w="2943" w:type="dxa"/>
          </w:tcPr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Местоположение </w:t>
            </w:r>
          </w:p>
        </w:tc>
        <w:tc>
          <w:tcPr>
            <w:tcW w:w="6412" w:type="dxa"/>
          </w:tcPr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Московская область, р-н Клинский, городское поселение Клин, д Мисирево </w:t>
            </w:r>
          </w:p>
        </w:tc>
      </w:tr>
      <w:tr w:rsidR="00D47BB3" w:rsidTr="000D54D4">
        <w:trPr>
          <w:trHeight w:val="276"/>
        </w:trPr>
        <w:tc>
          <w:tcPr>
            <w:tcW w:w="2943" w:type="dxa"/>
          </w:tcPr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Вид сделки </w:t>
            </w:r>
          </w:p>
        </w:tc>
        <w:tc>
          <w:tcPr>
            <w:tcW w:w="6412" w:type="dxa"/>
          </w:tcPr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</w:p>
        </w:tc>
      </w:tr>
      <w:tr w:rsidR="00D47BB3" w:rsidTr="000D54D4">
        <w:trPr>
          <w:trHeight w:val="276"/>
        </w:trPr>
        <w:tc>
          <w:tcPr>
            <w:tcW w:w="2943" w:type="dxa"/>
          </w:tcPr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Начальная цена предмета аукциона</w:t>
            </w:r>
          </w:p>
        </w:tc>
        <w:tc>
          <w:tcPr>
            <w:tcW w:w="6412" w:type="dxa"/>
          </w:tcPr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931 000 (девятьсот тридцать одна тысяча) рублей 00 копеек</w:t>
            </w:r>
          </w:p>
        </w:tc>
      </w:tr>
      <w:tr w:rsidR="00D47BB3" w:rsidTr="000D54D4">
        <w:trPr>
          <w:trHeight w:val="359"/>
        </w:trPr>
        <w:tc>
          <w:tcPr>
            <w:tcW w:w="2943" w:type="dxa"/>
          </w:tcPr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Величина п</w:t>
            </w:r>
            <w:r>
              <w:rPr>
                <w:rFonts w:ascii="Times New Roman" w:hAnsi="Times New Roman"/>
                <w:sz w:val="24"/>
              </w:rPr>
              <w:t>овышения начальной цены предмета аукциона («шаг аукциона»)</w:t>
            </w:r>
          </w:p>
        </w:tc>
        <w:tc>
          <w:tcPr>
            <w:tcW w:w="6412" w:type="dxa"/>
          </w:tcPr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46 550 (сорок шесть тысяч пятьсот пятьдесят) рублей 00 копеек</w:t>
            </w:r>
          </w:p>
        </w:tc>
      </w:tr>
      <w:tr w:rsidR="00D47BB3" w:rsidTr="000D54D4">
        <w:trPr>
          <w:trHeight w:val="276"/>
        </w:trPr>
        <w:tc>
          <w:tcPr>
            <w:tcW w:w="2943" w:type="dxa"/>
          </w:tcPr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Размер задатка</w:t>
            </w:r>
          </w:p>
        </w:tc>
        <w:tc>
          <w:tcPr>
            <w:tcW w:w="6412" w:type="dxa"/>
          </w:tcPr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93 100 (девяносто три тысячи сто) рублей 00 копеек</w:t>
            </w:r>
          </w:p>
        </w:tc>
      </w:tr>
      <w:tr w:rsidR="00D47BB3" w:rsidTr="000D54D4">
        <w:trPr>
          <w:trHeight w:val="276"/>
        </w:trPr>
        <w:tc>
          <w:tcPr>
            <w:tcW w:w="2943" w:type="dxa"/>
          </w:tcPr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внесения задатка</w:t>
            </w:r>
          </w:p>
        </w:tc>
        <w:tc>
          <w:tcPr>
            <w:tcW w:w="6412" w:type="dxa"/>
          </w:tcPr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 06.08.2026 с 09:0</w:t>
            </w:r>
            <w:r w:rsidR="000D54D4">
              <w:rPr>
                <w:rFonts w:ascii="Times New Roman" w:eastAsia="Times New Roman" w:hAnsi="Times New Roman"/>
                <w:sz w:val="24"/>
                <w:szCs w:val="24"/>
              </w:rPr>
              <w:t>0 (по московскому времени) по 07.09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</w:rPr>
              <w:t>.2026 до 16:00 (по московскому времени) и должен поступить на указанный в настоящем Извещении счет оператора электронной площадки не позднее срока окончания приема заявок</w:t>
            </w:r>
          </w:p>
        </w:tc>
      </w:tr>
      <w:tr w:rsidR="00D47BB3" w:rsidTr="000D54D4">
        <w:trPr>
          <w:trHeight w:val="276"/>
        </w:trPr>
        <w:tc>
          <w:tcPr>
            <w:tcW w:w="2943" w:type="dxa"/>
          </w:tcPr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Порядок внесения задатка</w:t>
            </w:r>
          </w:p>
        </w:tc>
        <w:tc>
          <w:tcPr>
            <w:tcW w:w="6412" w:type="dxa"/>
          </w:tcPr>
          <w:p w:rsidR="00D47BB3" w:rsidRDefault="004C00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вносится в валюте Российской Федерации на счет оператора электронной торговой 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щадки АО «ЕЭТП»:</w:t>
            </w:r>
          </w:p>
          <w:p w:rsidR="00D47BB3" w:rsidRDefault="004C00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Расчетный счет: 40702810510050001273; Корреспондентский счет: 30101810145250000411;</w:t>
            </w:r>
          </w:p>
          <w:p w:rsidR="00D47BB3" w:rsidRDefault="004C00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044525411;</w:t>
            </w:r>
          </w:p>
          <w:p w:rsidR="00D47BB3" w:rsidRDefault="004C00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7707704692;</w:t>
            </w:r>
          </w:p>
          <w:p w:rsidR="00D47BB3" w:rsidRDefault="004C00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КПП: 772501001;</w:t>
            </w:r>
          </w:p>
          <w:p w:rsidR="00D47BB3" w:rsidRDefault="004C00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банка: Филиал "Центральный" Банка ВТБ (ПАО) в г. Москве;</w:t>
            </w:r>
          </w:p>
          <w:p w:rsidR="00D47BB3" w:rsidRDefault="004C00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получателя: АО «Единая электронная торговая площадка»</w:t>
            </w:r>
          </w:p>
          <w:p w:rsidR="00D47BB3" w:rsidRDefault="004C00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платежа: Перечисление денежных средств оператору электронной торговой площадки для проведения операций по ор</w:t>
            </w:r>
            <w:r>
              <w:rPr>
                <w:rFonts w:ascii="Times New Roman" w:hAnsi="Times New Roman"/>
                <w:sz w:val="24"/>
                <w:szCs w:val="24"/>
              </w:rPr>
              <w:t>ганизации процедур и обеспечению участия в них, лицевой счет № [номер лицевого счета].</w:t>
            </w:r>
          </w:p>
        </w:tc>
      </w:tr>
      <w:tr w:rsidR="00D47BB3" w:rsidTr="000D54D4">
        <w:trPr>
          <w:trHeight w:val="276"/>
        </w:trPr>
        <w:tc>
          <w:tcPr>
            <w:tcW w:w="2943" w:type="dxa"/>
          </w:tcPr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об ограничениях (обременениях)</w:t>
            </w:r>
          </w:p>
        </w:tc>
        <w:tc>
          <w:tcPr>
            <w:tcW w:w="6412" w:type="dxa"/>
          </w:tcPr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 зарегистрировано</w:t>
            </w:r>
          </w:p>
          <w:p w:rsidR="00D47BB3" w:rsidRDefault="00D47BB3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</w:p>
        </w:tc>
      </w:tr>
      <w:tr w:rsidR="00D47BB3" w:rsidTr="000D54D4">
        <w:trPr>
          <w:trHeight w:val="276"/>
        </w:trPr>
        <w:tc>
          <w:tcPr>
            <w:tcW w:w="2943" w:type="dxa"/>
          </w:tcPr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 максимально и (или) минимально допустимых параметрах разрешенного строительства объекта кап</w:t>
            </w:r>
            <w:r>
              <w:rPr>
                <w:rFonts w:ascii="Times New Roman" w:hAnsi="Times New Roman"/>
                <w:b/>
                <w:sz w:val="24"/>
              </w:rPr>
              <w:t>итального строительства на земельном участке</w:t>
            </w:r>
          </w:p>
        </w:tc>
        <w:tc>
          <w:tcPr>
            <w:tcW w:w="6412" w:type="dxa"/>
          </w:tcPr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Согласно сведениям, содержащимся в градостроительном плане земельного участка (далее - ГПЗУ) (Приложение № 4 к настоящему Извещению)</w:t>
            </w:r>
          </w:p>
        </w:tc>
      </w:tr>
      <w:tr w:rsidR="00D47BB3" w:rsidTr="000D54D4">
        <w:trPr>
          <w:trHeight w:val="276"/>
        </w:trPr>
        <w:tc>
          <w:tcPr>
            <w:tcW w:w="2943" w:type="dxa"/>
          </w:tcPr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 возможности подключения (технологического присоединения) объектов капитальн</w:t>
            </w:r>
            <w:r>
              <w:rPr>
                <w:rFonts w:ascii="Times New Roman" w:hAnsi="Times New Roman"/>
                <w:b/>
                <w:sz w:val="24"/>
              </w:rPr>
              <w:t xml:space="preserve">ого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строительства к сетям инженерно-технического обеспечения (за исключением сетей электроснабжения)</w:t>
            </w:r>
          </w:p>
        </w:tc>
        <w:tc>
          <w:tcPr>
            <w:tcW w:w="6412" w:type="dxa"/>
          </w:tcPr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Согласно сведениям, содержащимся в ГПЗУ (Приложение № 4 к настоящему Извещению)</w:t>
            </w:r>
          </w:p>
          <w:p w:rsidR="00D47BB3" w:rsidRDefault="00D47BB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47BB3" w:rsidTr="000D54D4">
        <w:trPr>
          <w:trHeight w:val="276"/>
        </w:trPr>
        <w:tc>
          <w:tcPr>
            <w:tcW w:w="2943" w:type="dxa"/>
          </w:tcPr>
          <w:p w:rsidR="00D47BB3" w:rsidRDefault="004C005A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Порядок осмотра земельного участка на местности</w:t>
            </w:r>
          </w:p>
          <w:p w:rsidR="00D47BB3" w:rsidRDefault="00D47BB3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12" w:type="dxa"/>
          </w:tcPr>
          <w:p w:rsidR="00D47BB3" w:rsidRDefault="004C005A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</w:p>
        </w:tc>
      </w:tr>
    </w:tbl>
    <w:p w:rsidR="00D47BB3" w:rsidRDefault="00D47BB3">
      <w:pPr>
        <w:spacing w:after="0"/>
      </w:pPr>
    </w:p>
    <w:p w:rsidR="00D47BB3" w:rsidRDefault="004C005A">
      <w:pPr>
        <w:keepNext/>
        <w:spacing w:after="0" w:line="240" w:lineRule="auto"/>
        <w:ind w:left="360"/>
        <w:contextualSpacing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I</w:t>
      </w:r>
      <w:r>
        <w:rPr>
          <w:rFonts w:ascii="Times New Roman" w:hAnsi="Times New Roman"/>
          <w:b/>
          <w:bCs/>
          <w:sz w:val="24"/>
          <w:lang w:val="en-US"/>
        </w:rPr>
        <w:t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>Порядок подачи (приема) и отзыва заявок на участие</w:t>
      </w:r>
      <w:r>
        <w:rPr>
          <w:rFonts w:ascii="Times New Roman" w:hAnsi="Times New Roman"/>
          <w:b/>
          <w:sz w:val="24"/>
        </w:rPr>
        <w:br/>
        <w:t>в электронном аукционе:</w:t>
      </w:r>
    </w:p>
    <w:p w:rsidR="00D47BB3" w:rsidRDefault="004C005A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</w:p>
    <w:p w:rsidR="00D47BB3" w:rsidRDefault="004C005A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3.2. Прием заявок на участи</w:t>
      </w:r>
      <w:r>
        <w:rPr>
          <w:rFonts w:ascii="Times New Roman" w:hAnsi="Times New Roman"/>
          <w:sz w:val="24"/>
        </w:rPr>
        <w:t xml:space="preserve">е в электронном аукционе осуществляется на электронной торговой площадке «Росэлторг» (адрес в сети Интернет </w:t>
      </w:r>
      <w:hyperlink r:id="rId9" w:history="1">
        <w:r>
          <w:rPr>
            <w:rStyle w:val="15"/>
            <w:rFonts w:ascii="Times New Roman" w:hAnsi="Times New Roman"/>
            <w:color w:val="000000"/>
            <w:sz w:val="24"/>
            <w:u w:val="none"/>
          </w:rPr>
          <w:t>https://www.roseltorg.ru/</w:t>
        </w:r>
      </w:hyperlink>
      <w:r>
        <w:rPr>
          <w:rStyle w:val="15"/>
          <w:rFonts w:ascii="Times New Roman" w:hAnsi="Times New Roman"/>
          <w:color w:val="000000"/>
          <w:sz w:val="24"/>
          <w:u w:val="none"/>
        </w:rPr>
        <w:t>)</w:t>
      </w:r>
      <w:r>
        <w:rPr>
          <w:rFonts w:ascii="Times New Roman" w:hAnsi="Times New Roman"/>
          <w:sz w:val="24"/>
        </w:rPr>
        <w:t>.</w:t>
      </w:r>
    </w:p>
    <w:p w:rsidR="00D47BB3" w:rsidRDefault="004C005A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D54D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.2.1. Для участия в электронном аукционе лица должны быть зарегистрированы на электронной площадке, на которой проводится электронный аукцион.</w:t>
      </w:r>
    </w:p>
    <w:p w:rsidR="00D47BB3" w:rsidRDefault="004C005A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0D54D4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.2.2. Плата за участие в электронном аукционе с участников электронного аукциона, в том числе с лица, с которым </w:t>
      </w:r>
      <w:r>
        <w:rPr>
          <w:rFonts w:ascii="Times New Roman" w:hAnsi="Times New Roman"/>
          <w:sz w:val="24"/>
          <w:szCs w:val="24"/>
        </w:rPr>
        <w:t>по результатам проведения электронного аукциона заключается Договор, оператором электронной площадки не взимается.</w:t>
      </w:r>
    </w:p>
    <w:p w:rsidR="00D47BB3" w:rsidRDefault="004C005A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Оператор электронной торговой площадки при приеме заявок от заявителей:</w:t>
      </w:r>
    </w:p>
    <w:p w:rsidR="00D47BB3" w:rsidRDefault="004C005A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регистрацию лиц на электронной площадке;</w:t>
      </w:r>
    </w:p>
    <w:p w:rsidR="00D47BB3" w:rsidRDefault="004C005A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</w:t>
      </w:r>
      <w:r>
        <w:rPr>
          <w:rFonts w:ascii="Times New Roman" w:hAnsi="Times New Roman"/>
          <w:sz w:val="24"/>
        </w:rPr>
        <w:t>чивает прием заявок на участие в электронном аукционе и прилагаемых к ним документов и их регистрацию в электронном журнале учета заявок;</w:t>
      </w:r>
    </w:p>
    <w:p w:rsidR="00D47BB3" w:rsidRDefault="004C005A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возможность подачи и отзыва заявок на участие в электронном аукционе, а также прекращение приема таких </w:t>
      </w:r>
      <w:r>
        <w:rPr>
          <w:rFonts w:ascii="Times New Roman" w:hAnsi="Times New Roman"/>
          <w:sz w:val="24"/>
        </w:rPr>
        <w:t>заявок по истечению срока их приема, указанного в настоящем Извещении;</w:t>
      </w:r>
    </w:p>
    <w:p w:rsidR="00D47BB3" w:rsidRDefault="004C005A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</w:t>
      </w:r>
      <w:r>
        <w:rPr>
          <w:rFonts w:ascii="Times New Roman" w:hAnsi="Times New Roman"/>
          <w:sz w:val="24"/>
        </w:rPr>
        <w:t>ктронном аукционе;</w:t>
      </w:r>
    </w:p>
    <w:p w:rsidR="00D47BB3" w:rsidRDefault="004C005A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равный доступ участников электронного аукциона к процедуре электронного аукциона;</w:t>
      </w:r>
    </w:p>
    <w:p w:rsidR="00D47BB3" w:rsidRDefault="004C005A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конфиденциальность информации о заявителях и об участниках электронного аукциона, а также бесперебойное функционирование элек</w:t>
      </w:r>
      <w:r>
        <w:rPr>
          <w:rFonts w:ascii="Times New Roman" w:hAnsi="Times New Roman"/>
          <w:sz w:val="24"/>
        </w:rPr>
        <w:t>тронной площадки и доступ к ней организатора аукциона, заявителей и участников электронного аукциона в течение всего периода проведения электронного аукциона;</w:t>
      </w:r>
    </w:p>
    <w:p w:rsidR="00D47BB3" w:rsidRDefault="004C005A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>обеспечивает возврат участникам электронного аукциона задатков и перечисление их организатору а</w:t>
      </w:r>
      <w:r>
        <w:rPr>
          <w:rFonts w:ascii="Times New Roman" w:hAnsi="Times New Roman"/>
          <w:sz w:val="24"/>
        </w:rPr>
        <w:t>укциона в счет исполнения обязательств по итогам электронного аукциона.</w:t>
      </w:r>
    </w:p>
    <w:p w:rsidR="00D47BB3" w:rsidRDefault="004C005A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>направляется о</w:t>
      </w:r>
      <w:r>
        <w:rPr>
          <w:rFonts w:ascii="Times New Roman" w:hAnsi="Times New Roman"/>
          <w:sz w:val="24"/>
        </w:rPr>
        <w:t xml:space="preserve">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>с приложением документов, указанных в пункте 3.8 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квалифицированной эле</w:t>
      </w:r>
      <w:r>
        <w:rPr>
          <w:rFonts w:ascii="Times New Roman" w:hAnsi="Times New Roman"/>
          <w:sz w:val="24"/>
        </w:rPr>
        <w:t>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>, имеющего право действовать от имени заявителя</w:t>
      </w:r>
      <w:r>
        <w:rPr>
          <w:rFonts w:ascii="Times New Roman" w:hAnsi="Times New Roman"/>
          <w:sz w:val="24"/>
        </w:rPr>
        <w:t>.</w:t>
      </w:r>
    </w:p>
    <w:p w:rsidR="00D47BB3" w:rsidRDefault="004C005A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3.5. Один заявитель вправе подать только одну заявку на участие в электронном аукционе.</w:t>
      </w:r>
    </w:p>
    <w:p w:rsidR="00D47BB3" w:rsidRDefault="004C005A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3.6. Заявка на участие в электронном аукционе, поступившая по истечении срока прие</w:t>
      </w:r>
      <w:r>
        <w:rPr>
          <w:rFonts w:ascii="Times New Roman" w:hAnsi="Times New Roman"/>
          <w:sz w:val="24"/>
        </w:rPr>
        <w:t>ма заявок, возвращается заявителю в день ее поступления.</w:t>
      </w:r>
    </w:p>
    <w:p w:rsidR="00D47BB3" w:rsidRDefault="004C005A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</w:t>
      </w:r>
      <w:r>
        <w:rPr>
          <w:rFonts w:ascii="Times New Roman" w:hAnsi="Times New Roman"/>
          <w:sz w:val="24"/>
        </w:rPr>
        <w:t>циона.</w:t>
      </w:r>
    </w:p>
    <w:p w:rsidR="00D47BB3" w:rsidRDefault="004C005A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3.8. Перечень документов, представляемых заявителями электронного аукциона, и требования к их оформлению:</w:t>
      </w:r>
    </w:p>
    <w:p w:rsidR="00D47BB3" w:rsidRDefault="004C005A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>3.8.1. Юридические лица:</w:t>
      </w:r>
    </w:p>
    <w:p w:rsidR="00D47BB3" w:rsidRDefault="004C005A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</w:p>
    <w:p w:rsidR="00D47BB3" w:rsidRDefault="004C005A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3.8.2. Физические лица, в том числе зарегистрированные в качестве индивидуальных предпринимателей:</w:t>
      </w:r>
    </w:p>
    <w:p w:rsidR="00D47BB3" w:rsidRDefault="004C005A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</w:t>
      </w:r>
      <w:r>
        <w:rPr>
          <w:rFonts w:ascii="Times New Roman" w:hAnsi="Times New Roman"/>
          <w:sz w:val="24"/>
          <w:u w:val="single"/>
        </w:rPr>
        <w:t xml:space="preserve">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D47BB3" w:rsidRDefault="004C005A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 документа, удостоверяющего личность заявителя (копии всех страниц паспорта гражданина Российской Федерации</w:t>
      </w:r>
      <w:r>
        <w:rPr>
          <w:rStyle w:val="14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).</w:t>
      </w:r>
    </w:p>
    <w:p w:rsidR="00D47BB3" w:rsidRDefault="004C005A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3.8.3. Иностранные граждане:</w:t>
      </w:r>
    </w:p>
    <w:p w:rsidR="00D47BB3" w:rsidRDefault="004C005A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>- заявка на участие в электронном а</w:t>
      </w:r>
      <w:r>
        <w:rPr>
          <w:rFonts w:ascii="Times New Roman" w:hAnsi="Times New Roman"/>
          <w:sz w:val="24"/>
        </w:rPr>
        <w:t xml:space="preserve">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D47BB3" w:rsidRDefault="004C005A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надлежащим образом заверенный перевод на русский язык документов о государственной регистрации юридического лица в соотве</w:t>
      </w:r>
      <w:r>
        <w:rPr>
          <w:rFonts w:ascii="Times New Roman" w:hAnsi="Times New Roman"/>
          <w:sz w:val="24"/>
          <w:szCs w:val="24"/>
        </w:rPr>
        <w:t>тствии с законодательством иностранного государства.</w:t>
      </w:r>
    </w:p>
    <w:p w:rsidR="00D47BB3" w:rsidRDefault="004C005A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3.8.4. В случае, если заявка подается представителем заявителя </w:t>
      </w:r>
      <w:r>
        <w:rPr>
          <w:rFonts w:ascii="Times New Roman" w:hAnsi="Times New Roman"/>
          <w:sz w:val="24"/>
          <w:szCs w:val="24"/>
        </w:rPr>
        <w:t>к заявке также прилагается доверенность на лицо, имеющее право действовать от имени заявителя, оформленная в установленном порядке, или нота</w:t>
      </w:r>
      <w:r>
        <w:rPr>
          <w:rFonts w:ascii="Times New Roman" w:hAnsi="Times New Roman"/>
          <w:sz w:val="24"/>
          <w:szCs w:val="24"/>
        </w:rPr>
        <w:t>риально заверенная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</w:p>
    <w:p w:rsidR="00D47BB3" w:rsidRDefault="004C005A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заявителя </w:t>
      </w:r>
      <w:r>
        <w:rPr>
          <w:rFonts w:ascii="Times New Roman" w:hAnsi="Times New Roman"/>
          <w:sz w:val="24"/>
          <w:szCs w:val="24"/>
        </w:rPr>
        <w:t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D47BB3" w:rsidRDefault="00D47BB3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D47BB3" w:rsidRDefault="004C005A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>IV</w:t>
      </w:r>
      <w:r>
        <w:rPr>
          <w:rFonts w:ascii="Times New Roman" w:hAnsi="Times New Roman"/>
          <w:b/>
          <w:sz w:val="24"/>
        </w:rPr>
        <w:t>. Порядок внесения и возврата задатка</w:t>
      </w:r>
    </w:p>
    <w:p w:rsidR="00D47BB3" w:rsidRDefault="00D47BB3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</w:p>
    <w:p w:rsidR="00D47BB3" w:rsidRDefault="004C005A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  <w:r w:rsidRPr="000D54D4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.1.</w:t>
      </w:r>
      <w:r>
        <w:rPr>
          <w:rFonts w:ascii="Times New Roman" w:hAnsi="Times New Roman"/>
          <w:b/>
          <w:bCs/>
          <w:sz w:val="24"/>
        </w:rPr>
        <w:tab/>
        <w:t>Порядок внесения задатка</w:t>
      </w:r>
    </w:p>
    <w:p w:rsidR="00D47BB3" w:rsidRDefault="004C005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D54D4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 сроки и порядке, указанных в разделе II настоящего Извещения. В этом случае документы, подтве</w:t>
      </w:r>
      <w:r>
        <w:rPr>
          <w:rFonts w:ascii="Times New Roman" w:hAnsi="Times New Roman"/>
          <w:sz w:val="24"/>
        </w:rPr>
        <w:t>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 на участие в электронном аукционе. Блокирование</w:t>
      </w:r>
      <w:r>
        <w:rPr>
          <w:rFonts w:ascii="Times New Roman" w:hAnsi="Times New Roman"/>
          <w:sz w:val="24"/>
        </w:rPr>
        <w:t xml:space="preserve">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:rsidR="00D47BB3" w:rsidRDefault="004C005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D54D4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.2.</w:t>
      </w:r>
      <w:r>
        <w:rPr>
          <w:rFonts w:ascii="Times New Roman" w:hAnsi="Times New Roman"/>
          <w:b/>
          <w:bCs/>
          <w:sz w:val="24"/>
        </w:rPr>
        <w:tab/>
        <w:t>Порядок возврата задатка</w:t>
      </w:r>
    </w:p>
    <w:p w:rsidR="00D47BB3" w:rsidRDefault="004C005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D54D4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.2.1. Оператор электронной площадки обеспечивает возврат забло</w:t>
      </w:r>
      <w:r>
        <w:rPr>
          <w:rFonts w:ascii="Times New Roman" w:hAnsi="Times New Roman"/>
          <w:sz w:val="24"/>
        </w:rPr>
        <w:t xml:space="preserve">кированных в размере задатка на расчетном счете оператора электронной площадки денежных средств </w:t>
      </w:r>
      <w:r>
        <w:rPr>
          <w:rFonts w:ascii="Times New Roman" w:hAnsi="Times New Roman"/>
          <w:sz w:val="24"/>
        </w:rPr>
        <w:lastRenderedPageBreak/>
        <w:t>лицам, перечислившим задаток для участия в электронном аукционе, в следующем порядке:</w:t>
      </w:r>
    </w:p>
    <w:p w:rsidR="00D47BB3" w:rsidRDefault="004C005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– в случае отзыва заявки заявителем до д</w:t>
      </w:r>
      <w:r>
        <w:rPr>
          <w:rFonts w:ascii="Times New Roman" w:hAnsi="Times New Roman"/>
          <w:sz w:val="24"/>
        </w:rPr>
        <w:t>ня окончания срока приема заявок на участие в электронном аукционе;</w:t>
      </w:r>
    </w:p>
    <w:p w:rsidR="00D47BB3" w:rsidRDefault="004C005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</w:p>
    <w:p w:rsidR="00D47BB3" w:rsidRDefault="004C005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</w:t>
      </w:r>
      <w:r>
        <w:rPr>
          <w:rFonts w:ascii="Times New Roman" w:hAnsi="Times New Roman"/>
          <w:sz w:val="24"/>
        </w:rPr>
        <w:t xml:space="preserve">ие 3 (трех) рабочих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</w:t>
      </w:r>
      <w:r>
        <w:rPr>
          <w:rFonts w:ascii="Times New Roman" w:hAnsi="Times New Roman"/>
          <w:sz w:val="24"/>
        </w:rPr>
        <w:t xml:space="preserve">предмета аукциона; </w:t>
      </w:r>
    </w:p>
    <w:p w:rsidR="00D47BB3" w:rsidRDefault="004C005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</w:p>
    <w:p w:rsidR="00D47BB3" w:rsidRDefault="004C005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D54D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.2.2. Задаток, внесенный лицом, признанным победит</w:t>
      </w:r>
      <w:r>
        <w:rPr>
          <w:rFonts w:ascii="Times New Roman" w:hAnsi="Times New Roman"/>
          <w:sz w:val="24"/>
          <w:szCs w:val="24"/>
        </w:rPr>
        <w:t>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D47BB3" w:rsidRDefault="004C005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D54D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.2.3. Задаток, внесенный лицом, признанным победителем электронного аукциона, задаток, внесенный иным лицом</w:t>
      </w:r>
      <w:r>
        <w:rPr>
          <w:rFonts w:ascii="Times New Roman" w:hAnsi="Times New Roman"/>
          <w:sz w:val="24"/>
          <w:szCs w:val="24"/>
        </w:rPr>
        <w:t>, не заключившими в установленном порядке Договор вследствие уклонения от заключения указанного Договора, не возвращается.</w:t>
      </w:r>
    </w:p>
    <w:p w:rsidR="00D47BB3" w:rsidRDefault="004C005A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0D54D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.2.4. В случае отзыва заявителем заявки позднее дня окончания приема заявок задаток возвращается в порядке, установленном для заявит</w:t>
      </w:r>
      <w:r>
        <w:rPr>
          <w:rFonts w:ascii="Times New Roman" w:hAnsi="Times New Roman"/>
          <w:sz w:val="24"/>
          <w:szCs w:val="24"/>
        </w:rPr>
        <w:t>елей, не допущенных к участию в электронном аукционе.</w:t>
      </w:r>
    </w:p>
    <w:p w:rsidR="00D47BB3" w:rsidRDefault="00D47BB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47BB3" w:rsidRDefault="004C005A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V. Определение участников электронного аукциона</w:t>
      </w:r>
    </w:p>
    <w:p w:rsidR="00D47BB3" w:rsidRDefault="00D47BB3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D47BB3" w:rsidRDefault="004C005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</w:p>
    <w:p w:rsidR="00D47BB3" w:rsidRDefault="004C005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5.2. Заявитель не допускается к участию в электронном аукционе в следующих случаях:</w:t>
      </w:r>
    </w:p>
    <w:p w:rsidR="00D47BB3" w:rsidRDefault="004C005A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непредставление не</w:t>
      </w:r>
      <w:r>
        <w:rPr>
          <w:rFonts w:ascii="Times New Roman" w:hAnsi="Times New Roman"/>
          <w:sz w:val="24"/>
        </w:rPr>
        <w:t>обходимых для участия в электронном аукционе документов или представление недостоверных сведений;</w:t>
      </w:r>
    </w:p>
    <w:p w:rsidR="00D47BB3" w:rsidRDefault="004C005A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непоступление задатка на дату рассмотрения заявок на участие в электронном аукционе;</w:t>
      </w:r>
    </w:p>
    <w:p w:rsidR="00D47BB3" w:rsidRDefault="004C005A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подача заявки на участие в электронном аукционе лицом, которое в соотве</w:t>
      </w:r>
      <w:r>
        <w:rPr>
          <w:rFonts w:ascii="Times New Roman" w:hAnsi="Times New Roman"/>
          <w:sz w:val="24"/>
        </w:rPr>
        <w:t>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</w:p>
    <w:p w:rsidR="00D47BB3" w:rsidRDefault="004C005A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наличие сведений о заявителе, об учредителях (участниках), о членах коллегиальных исполнительных органов заяв</w:t>
      </w:r>
      <w:r>
        <w:rPr>
          <w:rFonts w:ascii="Times New Roman" w:hAnsi="Times New Roman"/>
          <w:sz w:val="24"/>
        </w:rPr>
        <w:t>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</w:p>
    <w:p w:rsidR="00D47BB3" w:rsidRDefault="004C005A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5.3. Организатор аукциона ведет протокол рассмотрения заявок на участие в электронном аукционе, к</w:t>
      </w:r>
      <w:r>
        <w:rPr>
          <w:rFonts w:ascii="Times New Roman" w:hAnsi="Times New Roman"/>
          <w:sz w:val="24"/>
        </w:rPr>
        <w:t>оторый должен содержать сведения о заявителях, допущенных к участию в электронном аукционе и признанных участниками электронного аукциона, датах подачи заявок, внесенных задатках, а также сведения о заявителях, не допущенных к участию в электронном аукцион</w:t>
      </w:r>
      <w:r>
        <w:rPr>
          <w:rFonts w:ascii="Times New Roman" w:hAnsi="Times New Roman"/>
          <w:sz w:val="24"/>
        </w:rPr>
        <w:t>е, с указанием причин в допуске к участию в нем.</w:t>
      </w:r>
    </w:p>
    <w:p w:rsidR="00D47BB3" w:rsidRDefault="004C005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</w:p>
    <w:p w:rsidR="00D47BB3" w:rsidRDefault="004C005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>5.5. Протокол рассмотрения зая</w:t>
      </w:r>
      <w:r>
        <w:rPr>
          <w:rFonts w:ascii="Times New Roman" w:hAnsi="Times New Roman"/>
          <w:sz w:val="24"/>
        </w:rPr>
        <w:t xml:space="preserve">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</w:t>
      </w:r>
      <w:r>
        <w:rPr>
          <w:rFonts w:ascii="Times New Roman" w:hAnsi="Times New Roman"/>
          <w:sz w:val="24"/>
        </w:rPr>
        <w:lastRenderedPageBreak/>
        <w:t>организатора аукциона, и размещается на электронной п</w:t>
      </w:r>
      <w:r>
        <w:rPr>
          <w:rFonts w:ascii="Times New Roman" w:hAnsi="Times New Roman"/>
          <w:sz w:val="24"/>
        </w:rPr>
        <w:t xml:space="preserve">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eastAsia="Times New Roman" w:hAnsi="Times New Roman"/>
          <w:color w:val="000000"/>
          <w:sz w:val="24"/>
        </w:rPr>
        <w:t>Российской Фе</w:t>
      </w:r>
      <w:r>
        <w:rPr>
          <w:rFonts w:ascii="Times New Roman" w:eastAsia="Times New Roman" w:hAnsi="Times New Roman"/>
          <w:color w:val="000000"/>
          <w:sz w:val="24"/>
        </w:rPr>
        <w:t xml:space="preserve">дерации в информационно-телекоммуникационной сети «Интернет» для размещения информации о проведении электронного аукциона, определенном Правительством Российской Федерации </w:t>
      </w:r>
      <w:hyperlink r:id="rId10" w:tooltip="http://www.torgi.gov.ru" w:history="1">
        <w:r>
          <w:rPr>
            <w:rStyle w:val="15"/>
            <w:rFonts w:ascii="Times New Roman" w:hAnsi="Times New Roman"/>
            <w:sz w:val="24"/>
          </w:rPr>
          <w:t>www.torgi.gov.ru</w:t>
        </w:r>
      </w:hyperlink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(далее - официальный сайт).</w:t>
      </w:r>
    </w:p>
    <w:p w:rsidR="00D47BB3" w:rsidRDefault="004C005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5.6. 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</w:t>
      </w:r>
      <w:r>
        <w:rPr>
          <w:rFonts w:ascii="Times New Roman" w:eastAsia="Times New Roman" w:hAnsi="Times New Roman"/>
          <w:color w:val="000000"/>
          <w:sz w:val="24"/>
        </w:rPr>
        <w:t>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>ассмотрения заявок на участие в электронном аукционе.</w:t>
      </w:r>
    </w:p>
    <w:p w:rsidR="00D47BB3" w:rsidRDefault="004C005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5.7. Сведения о количестве участников электронного аукциона без указания иных сведений о таких участниках и сведения о заявителях, не до</w:t>
      </w:r>
      <w:r>
        <w:rPr>
          <w:rFonts w:ascii="Times New Roman" w:hAnsi="Times New Roman"/>
          <w:sz w:val="24"/>
        </w:rPr>
        <w:t>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участие в электронном аукционе.</w:t>
      </w:r>
    </w:p>
    <w:p w:rsidR="00D47BB3" w:rsidRDefault="004C005A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5.8. В сл</w:t>
      </w:r>
      <w:r>
        <w:rPr>
          <w:rFonts w:ascii="Times New Roman" w:hAnsi="Times New Roman"/>
          <w:sz w:val="24"/>
          <w:szCs w:val="24"/>
        </w:rPr>
        <w:t>учае, если по окончании срока подачи заявок на участие в электронном аукционе не подано ни одной заявки на участие в электронном аукционе, подана только одна заявка на участие в электронном аукционе либо по результатам рассмотрения заявок на участие в элек</w:t>
      </w:r>
      <w:r>
        <w:rPr>
          <w:rFonts w:ascii="Times New Roman" w:hAnsi="Times New Roman"/>
          <w:sz w:val="24"/>
          <w:szCs w:val="24"/>
        </w:rPr>
        <w:t>тронном аукционе принято решение об отказе в допуске к участию в электронном аукционе всех заявителей или о допуске к участию в электронном аукционе и признании участником электронного аукциона только одного заявителя, электронный аукцион признается несост</w:t>
      </w:r>
      <w:r>
        <w:rPr>
          <w:rFonts w:ascii="Times New Roman" w:hAnsi="Times New Roman"/>
          <w:sz w:val="24"/>
          <w:szCs w:val="24"/>
        </w:rPr>
        <w:t>оявшимся.</w:t>
      </w:r>
    </w:p>
    <w:p w:rsidR="00D47BB3" w:rsidRDefault="004C005A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протокол </w:t>
      </w:r>
      <w:r>
        <w:rPr>
          <w:rFonts w:ascii="Times New Roman" w:hAnsi="Times New Roman"/>
          <w:sz w:val="24"/>
        </w:rPr>
        <w:t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 электронного аукциона несостоявшимся и сведения (наименование и место нахождения (для юридического лица), фамилия, имя и (при наличии) о</w:t>
      </w:r>
      <w:r>
        <w:rPr>
          <w:rFonts w:ascii="Times New Roman" w:hAnsi="Times New Roman"/>
          <w:sz w:val="24"/>
          <w:szCs w:val="24"/>
        </w:rPr>
        <w:t>тчество) в отношении лиц, указанных в пунктах 5.9 и 5.10 настоящего Извещения.</w:t>
      </w:r>
    </w:p>
    <w:p w:rsidR="00D47BB3" w:rsidRDefault="004C005A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5.9. В случае, если аукцион признан несостоявшимся и только один заявитель признан участником аукциона, Договор заключается с таким лицом по начальной цене предмета аукциона в п</w:t>
      </w:r>
      <w:r>
        <w:rPr>
          <w:rFonts w:ascii="Times New Roman" w:hAnsi="Times New Roman"/>
          <w:sz w:val="24"/>
          <w:szCs w:val="24"/>
        </w:rPr>
        <w:t xml:space="preserve">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D47BB3" w:rsidRDefault="004C005A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Если единственная заявка на участие в электронном аукционе соответствует указанным в Извещении условиям и лицо, подавшее указанную заявку, соответствуют требованиям к участникам электронного </w:t>
      </w:r>
      <w:r>
        <w:rPr>
          <w:rFonts w:ascii="Times New Roman" w:hAnsi="Times New Roman"/>
          <w:sz w:val="24"/>
          <w:szCs w:val="24"/>
        </w:rPr>
        <w:t xml:space="preserve">аукциона, указанным в Извещении уполномоченный орган заключает с таким лицом Договор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D47BB3" w:rsidRDefault="00D47BB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47BB3" w:rsidRDefault="004C005A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</w:p>
    <w:p w:rsidR="00D47BB3" w:rsidRDefault="00D47BB3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7BB3" w:rsidRDefault="004C005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6.1. Процедура электронного аукциона проводится в день и время, указанные в разделе I настоящего</w:t>
      </w:r>
      <w:r>
        <w:rPr>
          <w:rFonts w:ascii="Times New Roman" w:hAnsi="Times New Roman"/>
          <w:sz w:val="24"/>
        </w:rPr>
        <w:t xml:space="preserve"> Извещения.</w:t>
      </w:r>
    </w:p>
    <w:p w:rsidR="00D47BB3" w:rsidRDefault="004C005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D54D4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hyperlink r:id="rId11" w:tooltip="https://www.roseltorg.ru/" w:history="1">
        <w:r>
          <w:rPr>
            <w:rStyle w:val="15"/>
            <w:rFonts w:ascii="Times New Roman" w:hAnsi="Times New Roman"/>
            <w:sz w:val="24"/>
          </w:rPr>
          <w:t>https://www.roseltorg.ru/</w:t>
        </w:r>
      </w:hyperlink>
      <w:r>
        <w:rPr>
          <w:rFonts w:ascii="Times New Roman" w:hAnsi="Times New Roman"/>
          <w:sz w:val="24"/>
        </w:rPr>
        <w:t>) в соответствии с Регламентом ЭТП АО «ЕЭТП» «Реализация го</w:t>
      </w:r>
      <w:r>
        <w:rPr>
          <w:rFonts w:ascii="Times New Roman" w:hAnsi="Times New Roman"/>
          <w:sz w:val="24"/>
        </w:rPr>
        <w:t xml:space="preserve">симущества», размещенном в сети интернет по адресу: </w:t>
      </w:r>
      <w:hyperlink r:id="rId12" w:tooltip="https://www.roseltorg.ru/_flysystem/webdav/2026/07/01/reglam_178fz_01072026.pdf." w:history="1">
        <w:r>
          <w:rPr>
            <w:rStyle w:val="15"/>
            <w:rFonts w:ascii="Times New Roman" w:hAnsi="Times New Roman"/>
            <w:sz w:val="24"/>
          </w:rPr>
          <w:t>https://www.roseltorg.ru</w:t>
        </w:r>
        <w:r>
          <w:rPr>
            <w:rStyle w:val="15"/>
            <w:rFonts w:ascii="Times New Roman" w:hAnsi="Times New Roman"/>
            <w:sz w:val="24"/>
          </w:rPr>
          <w:t xml:space="preserve">/_flysystem/webdav/2026/07/01/reglam_178fz_01072026.pdf. </w:t>
        </w:r>
      </w:hyperlink>
    </w:p>
    <w:p w:rsidR="00D47BB3" w:rsidRDefault="004C005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6.2. Процедура электронного аукциона проводится путем повышения на «шаг аукциона» начальной цены предмета аукциона.</w:t>
      </w:r>
    </w:p>
    <w:p w:rsidR="00D47BB3" w:rsidRDefault="004C005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D54D4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.2.1. При проведении электронного аукциона «шаг аукциона» может быть установле</w:t>
      </w:r>
      <w:r>
        <w:rPr>
          <w:rFonts w:ascii="Times New Roman" w:hAnsi="Times New Roman"/>
          <w:sz w:val="24"/>
        </w:rPr>
        <w:t>н от одного до пяти процентов начальной цены предмета аукциона.</w:t>
      </w:r>
    </w:p>
    <w:p w:rsidR="00D47BB3" w:rsidRDefault="004C005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D54D4">
        <w:rPr>
          <w:rFonts w:ascii="Times New Roman" w:hAnsi="Times New Roman"/>
          <w:sz w:val="24"/>
        </w:rPr>
        <w:lastRenderedPageBreak/>
        <w:t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</w:p>
    <w:p w:rsidR="00D47BB3" w:rsidRDefault="004C005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.2.3.В ходе проведения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</w:p>
    <w:p w:rsidR="00D47BB3" w:rsidRDefault="004C005A">
      <w:pPr>
        <w:pStyle w:val="16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предложение о цене предмета аукциона увеличивает текущее максимальное предложение о цене пре</w:t>
      </w:r>
      <w:r>
        <w:rPr>
          <w:rFonts w:ascii="Times New Roman" w:hAnsi="Times New Roman"/>
          <w:sz w:val="24"/>
        </w:rPr>
        <w:t>дмета аукциона на величину «шага аукциона»;</w:t>
      </w:r>
    </w:p>
    <w:p w:rsidR="00D47BB3" w:rsidRDefault="004C005A">
      <w:pPr>
        <w:pStyle w:val="16"/>
        <w:numPr>
          <w:ilvl w:val="0"/>
          <w:numId w:val="4"/>
        </w:numPr>
        <w:tabs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D47BB3" w:rsidRDefault="004C005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0D54D4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.2.4. Время ожидани</w:t>
      </w:r>
      <w:r>
        <w:rPr>
          <w:rFonts w:ascii="Times New Roman" w:hAnsi="Times New Roman"/>
          <w:sz w:val="24"/>
        </w:rPr>
        <w:t>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</w:t>
      </w:r>
      <w:r>
        <w:rPr>
          <w:rFonts w:ascii="Times New Roman" w:hAnsi="Times New Roman"/>
          <w:sz w:val="24"/>
        </w:rPr>
        <w:t>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D47BB3" w:rsidRDefault="004C005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6.2.5. Протокол проведения электронного аукциона подписывается усиленной квалифицированной электронно</w:t>
      </w:r>
      <w:r>
        <w:rPr>
          <w:rFonts w:ascii="Times New Roman" w:hAnsi="Times New Roman"/>
          <w:sz w:val="24"/>
        </w:rPr>
        <w:t>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</w:t>
      </w:r>
      <w:r>
        <w:rPr>
          <w:rFonts w:ascii="Times New Roman" w:hAnsi="Times New Roman"/>
          <w:sz w:val="24"/>
        </w:rPr>
        <w:t>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</w:p>
    <w:p w:rsidR="00D47BB3" w:rsidRDefault="004C005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На основании протокола проведения электронного аукциона организатор аукциона</w:t>
      </w:r>
      <w:r>
        <w:rPr>
          <w:rFonts w:ascii="Times New Roman" w:hAnsi="Times New Roman"/>
          <w:sz w:val="24"/>
        </w:rPr>
        <w:t xml:space="preserve">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</w:t>
      </w:r>
      <w:r>
        <w:rPr>
          <w:rFonts w:ascii="Times New Roman" w:hAnsi="Times New Roman"/>
          <w:sz w:val="24"/>
        </w:rPr>
        <w:t>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</w:t>
      </w:r>
      <w:r>
        <w:rPr>
          <w:rFonts w:ascii="Times New Roman" w:hAnsi="Times New Roman"/>
          <w:sz w:val="24"/>
        </w:rPr>
        <w:t>й площадки для размещения на официальном сайте.</w:t>
      </w:r>
    </w:p>
    <w:p w:rsidR="00D47BB3" w:rsidRDefault="004C005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В протоколе о результатах электронного аукциона указываются:</w:t>
      </w:r>
    </w:p>
    <w:p w:rsidR="00D47BB3" w:rsidRDefault="004C005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сведения о месте, дате и времени проведения электронного аукциона;</w:t>
      </w:r>
    </w:p>
    <w:p w:rsidR="00D47BB3" w:rsidRDefault="004C005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предмет аукциона, в том числе сведения о местоположении и площади зем</w:t>
      </w:r>
      <w:r>
        <w:rPr>
          <w:rFonts w:ascii="Times New Roman" w:hAnsi="Times New Roman"/>
          <w:sz w:val="24"/>
        </w:rPr>
        <w:t>ельного участка;</w:t>
      </w:r>
    </w:p>
    <w:p w:rsidR="00D47BB3" w:rsidRDefault="004C005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сведения об участниках электронного аукциона, о начальной цене предмета аукциона, последнем и предпоследнем предложениях о цене предмета аукциона;</w:t>
      </w:r>
    </w:p>
    <w:p w:rsidR="00D47BB3" w:rsidRDefault="004C005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4) наименование и место нахождения (для юридического лица), фамилия, имя и (при наличии) отчество победителя электронного аукциона и иного участника электронного аукциона, который сделал предпоследнее предложение о цене предмета аукциона;</w:t>
      </w:r>
    </w:p>
    <w:p w:rsidR="00D47BB3" w:rsidRDefault="004C005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сведения о пос</w:t>
      </w:r>
      <w:r>
        <w:rPr>
          <w:rFonts w:ascii="Times New Roman" w:hAnsi="Times New Roman"/>
          <w:sz w:val="24"/>
        </w:rPr>
        <w:t>леднем предложении о цене предмета аукциона (цена приобретаемого в собственность земельного участка).</w:t>
      </w:r>
    </w:p>
    <w:p w:rsidR="00D47BB3" w:rsidRDefault="004C005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6.5. Победителем электронного аукциона признается участник электронного аукциона, предложивший наибольшую цену за земельный участок.</w:t>
      </w:r>
    </w:p>
    <w:p w:rsidR="00D47BB3" w:rsidRDefault="004C005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В случае, если в</w:t>
      </w:r>
      <w:r>
        <w:rPr>
          <w:rFonts w:ascii="Times New Roman" w:hAnsi="Times New Roman"/>
          <w:sz w:val="24"/>
          <w:szCs w:val="24"/>
        </w:rPr>
        <w:t xml:space="preserve"> электронном аукционе участвовал только один участник или при проведении электронного аукциона не присутствовал ни один из его участников, либо в случае, если после троекратного объявления предложения о начальной цене предмета аукциона не поступило ни одно</w:t>
      </w:r>
      <w:r>
        <w:rPr>
          <w:rFonts w:ascii="Times New Roman" w:hAnsi="Times New Roman"/>
          <w:sz w:val="24"/>
          <w:szCs w:val="24"/>
        </w:rPr>
        <w:t>го предложения о цене предмета аукциона, которое предусматривало бы более высокую цену предмета аукциона, электронный аукцион признается несостоявшимся.</w:t>
      </w:r>
    </w:p>
    <w:p w:rsidR="00D47BB3" w:rsidRDefault="004C005A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 В случае, если в электронном аукционе участвовал только один участник, Договор заключается с единс</w:t>
      </w:r>
      <w:r>
        <w:rPr>
          <w:rFonts w:ascii="Times New Roman" w:hAnsi="Times New Roman"/>
          <w:sz w:val="24"/>
          <w:szCs w:val="24"/>
        </w:rPr>
        <w:t xml:space="preserve">твенным участником электронного аукциона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D47BB3" w:rsidRDefault="00D47BB3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</w:rPr>
      </w:pPr>
    </w:p>
    <w:p w:rsidR="00D47BB3" w:rsidRDefault="004C005A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заключения Договора по итогам электронного аукциона</w:t>
      </w:r>
    </w:p>
    <w:p w:rsidR="00D47BB3" w:rsidRDefault="004C005A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По результатам проведения электронного аукцион</w:t>
      </w:r>
      <w:r>
        <w:rPr>
          <w:rFonts w:ascii="Times New Roman" w:hAnsi="Times New Roman"/>
          <w:sz w:val="24"/>
          <w:szCs w:val="24"/>
        </w:rPr>
        <w:t>а Договор заключается в электронной форме на официальном сайте электронной площадки Росэлторг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и подписывается усиленной квалифицированной электронной подписью сторон такого Договора.</w:t>
      </w:r>
    </w:p>
    <w:p w:rsidR="00D47BB3" w:rsidRDefault="004C005A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Договор заключается по цене, предложенной победителем электронного а</w:t>
      </w:r>
      <w:r>
        <w:rPr>
          <w:rFonts w:ascii="Times New Roman" w:hAnsi="Times New Roman"/>
          <w:sz w:val="24"/>
          <w:szCs w:val="24"/>
        </w:rPr>
        <w:t>укциона, или в случае заключения указанного Договора с единственным участником электронного аукциона - по начальной цене предмета аукциона.</w:t>
      </w:r>
    </w:p>
    <w:p w:rsidR="00D47BB3" w:rsidRDefault="004C005A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 Не допускается заключение Договора, не соответствующего условиям, предусмотренным Извещением о проведении элект</w:t>
      </w:r>
      <w:r>
        <w:rPr>
          <w:rFonts w:ascii="Times New Roman" w:hAnsi="Times New Roman"/>
          <w:sz w:val="24"/>
          <w:szCs w:val="24"/>
        </w:rPr>
        <w:t>ронного аукциона, а также сведениям, содержащимся в протоколе рассмотрения заявок на участие в электронном аукционе, в случае, если электронный аукцион признан несостоявшимся, или в протоколе о результатах электронного аукциона.</w:t>
      </w:r>
    </w:p>
    <w:p w:rsidR="00D47BB3" w:rsidRDefault="004C005A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 Не допускается заключе</w:t>
      </w:r>
      <w:r>
        <w:rPr>
          <w:rFonts w:ascii="Times New Roman" w:hAnsi="Times New Roman"/>
          <w:sz w:val="24"/>
          <w:szCs w:val="24"/>
        </w:rPr>
        <w:t>ние Договора ранее чем через 10 (десять) дней со дня размещения на официальном сайте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</w:t>
      </w:r>
      <w:r>
        <w:rPr>
          <w:rFonts w:ascii="Times New Roman" w:hAnsi="Times New Roman"/>
          <w:sz w:val="24"/>
          <w:szCs w:val="24"/>
        </w:rPr>
        <w:t>на.</w:t>
      </w:r>
    </w:p>
    <w:p w:rsidR="00D47BB3" w:rsidRDefault="004C005A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7.5. Уполномоченный орган обязан в течение 5 (пяти) дней со дня истечения срока, предусмотренного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</w:p>
    <w:p w:rsidR="00D47BB3" w:rsidRDefault="004C005A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.6. Если Договор в течение 10 (десяти) рабочих дней со дня направления победителю электронного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электро</w:t>
      </w:r>
      <w:r>
        <w:rPr>
          <w:rFonts w:ascii="Times New Roman" w:hAnsi="Times New Roman"/>
          <w:sz w:val="24"/>
          <w:szCs w:val="24"/>
        </w:rPr>
        <w:t>нного аукциона, который сделал предпоследнее предложение о цене предмета аукциона, для заключения по цене, предложенной таким участником электронного аукциона.</w:t>
      </w:r>
    </w:p>
    <w:p w:rsidR="00D47BB3" w:rsidRDefault="004C005A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7.7. </w:t>
      </w:r>
      <w:r>
        <w:rPr>
          <w:rFonts w:ascii="Times New Roman" w:hAnsi="Times New Roman"/>
          <w:sz w:val="24"/>
          <w:szCs w:val="24"/>
        </w:rPr>
        <w:t>Участник аукциона, который сделал предпоследнее предложение о цене предмета аукциона, должен подписать Договор в течение 10 (десяти) рабочих дней со дня направления ему проекта Договора уполномоченным органом.</w:t>
      </w:r>
    </w:p>
    <w:p w:rsidR="00D47BB3" w:rsidRDefault="004C005A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7.8. Задаток, внесенный лицом, признанным побе</w:t>
      </w:r>
      <w:r>
        <w:rPr>
          <w:rFonts w:ascii="Times New Roman" w:hAnsi="Times New Roman"/>
          <w:sz w:val="24"/>
          <w:szCs w:val="24"/>
        </w:rPr>
        <w:t>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возвращается.</w:t>
      </w:r>
    </w:p>
    <w:p w:rsidR="00D47BB3" w:rsidRDefault="004C005A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7.9. Сведения о победителе электронного аукциона, уклонившегося </w:t>
      </w:r>
      <w:r>
        <w:rPr>
          <w:rFonts w:ascii="Times New Roman" w:hAnsi="Times New Roman"/>
          <w:sz w:val="24"/>
          <w:szCs w:val="24"/>
        </w:rPr>
        <w:t>(отказавшегося) от заключения Договора, и об иных лицах, с которыми указанный Договор заключается в соответствии с пунктом 13, 14, 20 или 25 статьи 39.12 Земельного кодекса Российской Федерации и которые уклонились (отказались) от их заключения, включаются</w:t>
      </w:r>
      <w:r>
        <w:rPr>
          <w:rFonts w:ascii="Times New Roman" w:hAnsi="Times New Roman"/>
          <w:sz w:val="24"/>
          <w:szCs w:val="24"/>
        </w:rPr>
        <w:t xml:space="preserve"> в реестр недобросовестных участников аукциона.</w:t>
      </w:r>
    </w:p>
    <w:p w:rsidR="00D47BB3" w:rsidRDefault="00D47BB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47BB3" w:rsidRDefault="004C005A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VII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Оплата приобретаемого земельного участка</w:t>
      </w:r>
    </w:p>
    <w:p w:rsidR="00D47BB3" w:rsidRDefault="004C005A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и переход права собственности</w:t>
      </w:r>
    </w:p>
    <w:p w:rsidR="00D47BB3" w:rsidRDefault="00D47BB3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47BB3" w:rsidRDefault="004C005A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Задаток, внесенный лицом, признанным победителем электронного аукциона, задаток, внесенный иным лицом, с которым заключается</w:t>
      </w:r>
      <w:r>
        <w:rPr>
          <w:rFonts w:ascii="Times New Roman" w:hAnsi="Times New Roman"/>
          <w:sz w:val="24"/>
          <w:szCs w:val="24"/>
        </w:rPr>
        <w:t xml:space="preserve"> Договор, засчитывается в оплату приобретаемого земельного участка.</w:t>
      </w:r>
    </w:p>
    <w:p w:rsidR="00D47BB3" w:rsidRDefault="004C005A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 Оплата приобретаемого земельного участка производится путем перечисления денежных средств в размере и на счет, указанные в Договоре, в срок не позднее 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>со дня заключени</w:t>
      </w:r>
      <w:r>
        <w:rPr>
          <w:rFonts w:ascii="Times New Roman" w:hAnsi="Times New Roman"/>
          <w:sz w:val="24"/>
          <w:szCs w:val="24"/>
        </w:rPr>
        <w:t>я такого Договора.</w:t>
      </w:r>
    </w:p>
    <w:p w:rsidR="00D47BB3" w:rsidRDefault="004C005A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Факт оплаты приобретаемого земельного участка подтверждается выпиской со счета о поступлении средств в размере и сроки, указанные в Договоре.</w:t>
      </w:r>
    </w:p>
    <w:p w:rsidR="00D47BB3" w:rsidRDefault="004C005A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</w:p>
    <w:p w:rsidR="00D47BB3" w:rsidRDefault="004C005A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 Передача по акту приема-передачи земельн</w:t>
      </w:r>
      <w:r>
        <w:rPr>
          <w:rFonts w:ascii="Times New Roman" w:hAnsi="Times New Roman"/>
          <w:sz w:val="24"/>
          <w:szCs w:val="24"/>
        </w:rPr>
        <w:t>ого участка и оформление права собственности на него осуществляются в соответствии с законодательством Российской Федерации и Договором не позднее чем через 30 календарных дней после дня оплаты приобретаемого земельного участка. При этом акт приема-передач</w:t>
      </w:r>
      <w:r>
        <w:rPr>
          <w:rFonts w:ascii="Times New Roman" w:hAnsi="Times New Roman"/>
          <w:sz w:val="24"/>
          <w:szCs w:val="24"/>
        </w:rPr>
        <w:t>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 в электронной форме.</w:t>
      </w:r>
    </w:p>
    <w:p w:rsidR="00D47BB3" w:rsidRDefault="004C005A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8.6. Покупатель самостоятельно и за свой счет оформляет документы, необходимые для </w:t>
      </w:r>
      <w:r>
        <w:rPr>
          <w:rFonts w:ascii="Times New Roman" w:hAnsi="Times New Roman"/>
          <w:sz w:val="24"/>
          <w:szCs w:val="24"/>
        </w:rPr>
        <w:t>оформления права собственности на приобретаемый земельный участок на основании Договора в порядке, установленном законодательством Российской Федерации.</w:t>
      </w:r>
    </w:p>
    <w:p w:rsidR="00D47BB3" w:rsidRDefault="00D47BB3">
      <w:pPr>
        <w:tabs>
          <w:tab w:val="left" w:pos="284"/>
          <w:tab w:val="left" w:pos="59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7BB3" w:rsidRDefault="004C005A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>IX</w:t>
      </w:r>
      <w:r>
        <w:rPr>
          <w:rFonts w:ascii="Times New Roman" w:hAnsi="Times New Roman"/>
          <w:b/>
          <w:bCs/>
          <w:sz w:val="24"/>
        </w:rPr>
        <w:t>. Заключительные положения</w:t>
      </w:r>
    </w:p>
    <w:p w:rsidR="00D47BB3" w:rsidRDefault="00D47BB3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sz w:val="24"/>
          <w:szCs w:val="24"/>
        </w:rPr>
      </w:pPr>
    </w:p>
    <w:p w:rsidR="00D47BB3" w:rsidRDefault="004C005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9.1. Уполномоченный орган не позднее чем за один рабочий день до даты ок</w:t>
      </w:r>
      <w:r>
        <w:rPr>
          <w:rFonts w:ascii="Times New Roman" w:eastAsia="Times New Roman" w:hAnsi="Times New Roman"/>
          <w:color w:val="000000"/>
          <w:sz w:val="24"/>
        </w:rPr>
        <w:t>ончания приема заявок на участие в электронном аукционе вправе принять решение о внесении изменений в Извещение в целях исправления технических ошибок, не связанных</w:t>
      </w:r>
      <w:r>
        <w:rPr>
          <w:rFonts w:ascii="Times New Roman" w:eastAsia="Times New Roman" w:hAnsi="Times New Roman"/>
          <w:color w:val="000000"/>
          <w:sz w:val="24"/>
        </w:rPr>
        <w:br/>
        <w:t>с предметом аукциона, начальной ценой предмета аукциона, «шагом аукциона», размером задатка</w:t>
      </w:r>
      <w:r>
        <w:rPr>
          <w:rFonts w:ascii="Times New Roman" w:eastAsia="Times New Roman" w:hAnsi="Times New Roman"/>
          <w:color w:val="000000"/>
          <w:sz w:val="24"/>
        </w:rPr>
        <w:t>, а также с видом права, на котором земельный участок предоставляется</w:t>
      </w:r>
      <w:r>
        <w:rPr>
          <w:rFonts w:ascii="Times New Roman" w:eastAsia="Times New Roman" w:hAnsi="Times New Roman"/>
          <w:color w:val="000000"/>
          <w:sz w:val="24"/>
        </w:rPr>
        <w:br/>
        <w:t>по результатам электронного аукциона. При этом срок подачи заявок на участие</w:t>
      </w:r>
      <w:r>
        <w:rPr>
          <w:rFonts w:ascii="Times New Roman" w:eastAsia="Times New Roman" w:hAnsi="Times New Roman"/>
          <w:color w:val="000000"/>
          <w:sz w:val="24"/>
        </w:rPr>
        <w:br/>
        <w:t>в электронном аукционе должен быть продлен таким образом, чтобы со дня размещения</w:t>
      </w:r>
      <w:r>
        <w:rPr>
          <w:rFonts w:ascii="Times New Roman" w:eastAsia="Times New Roman" w:hAnsi="Times New Roman"/>
          <w:color w:val="000000"/>
          <w:sz w:val="24"/>
        </w:rPr>
        <w:br/>
        <w:t xml:space="preserve">в порядке, установленном </w:t>
      </w:r>
      <w:r>
        <w:rPr>
          <w:rFonts w:ascii="Times New Roman" w:eastAsia="Times New Roman" w:hAnsi="Times New Roman"/>
          <w:sz w:val="24"/>
        </w:rPr>
        <w:t>пу</w:t>
      </w:r>
      <w:r>
        <w:rPr>
          <w:rFonts w:ascii="Times New Roman" w:eastAsia="Times New Roman" w:hAnsi="Times New Roman"/>
          <w:sz w:val="24"/>
        </w:rPr>
        <w:t xml:space="preserve">нктом 19 </w:t>
      </w:r>
      <w:r>
        <w:rPr>
          <w:rFonts w:ascii="Times New Roman" w:eastAsia="Times New Roman" w:hAnsi="Times New Roman"/>
          <w:color w:val="000000"/>
          <w:sz w:val="24"/>
        </w:rPr>
        <w:t>статьи 39.11 Земельного кодекса Российской Федерации, изменений в Извещение до дня проведения процедуры электронного аукциона такой срок составлял не менее десяти рабочих дней. Информация о внесении изменений</w:t>
      </w:r>
      <w:r>
        <w:rPr>
          <w:rFonts w:ascii="Times New Roman" w:eastAsia="Times New Roman" w:hAnsi="Times New Roman"/>
          <w:color w:val="000000"/>
          <w:sz w:val="24"/>
        </w:rPr>
        <w:br/>
        <w:t>в Извещение о проведении аукциона разм</w:t>
      </w:r>
      <w:r>
        <w:rPr>
          <w:rFonts w:ascii="Times New Roman" w:eastAsia="Times New Roman" w:hAnsi="Times New Roman"/>
          <w:color w:val="000000"/>
          <w:sz w:val="24"/>
        </w:rPr>
        <w:t>ещается на официальном сайте уполномоченного органа, на официальном сайте. Указанное извещение должно быть доступно для ознакомления всем заинтересованным лицам без взимания платы.</w:t>
      </w:r>
    </w:p>
    <w:p w:rsidR="00D47BB3" w:rsidRDefault="004C005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9.2. В случае, если за один рабочий день до даты окончания приема заявок</w:t>
      </w:r>
      <w:r>
        <w:rPr>
          <w:rFonts w:ascii="Times New Roman" w:eastAsia="Times New Roman" w:hAnsi="Times New Roman"/>
          <w:color w:val="000000"/>
          <w:sz w:val="24"/>
        </w:rPr>
        <w:br/>
        <w:t>на</w:t>
      </w:r>
      <w:r>
        <w:rPr>
          <w:rFonts w:ascii="Times New Roman" w:eastAsia="Times New Roman" w:hAnsi="Times New Roman"/>
          <w:color w:val="000000"/>
          <w:sz w:val="24"/>
        </w:rPr>
        <w:t xml:space="preserve"> участие в электронном аукционе не поступило ни одной заявки, уполномоченный орган до момента окончания срока подачи заявок на участие в электронном аукционе может принять решение о продлении срока подачи заявок в соответствии с правилами, предусмотренными</w:t>
      </w:r>
      <w:r>
        <w:rPr>
          <w:rFonts w:ascii="Times New Roman" w:eastAsia="Times New Roman" w:hAnsi="Times New Roman"/>
          <w:color w:val="000000"/>
          <w:sz w:val="24"/>
        </w:rPr>
        <w:t xml:space="preserve"> пунктом 9.1 настоящего Извещения.</w:t>
      </w:r>
    </w:p>
    <w:p w:rsidR="00D47BB3" w:rsidRDefault="004C005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9.3.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Федерации. Извещение об отказе в проведени</w:t>
      </w:r>
      <w:r>
        <w:rPr>
          <w:rFonts w:ascii="Times New Roman" w:eastAsia="Times New Roman" w:hAnsi="Times New Roman"/>
          <w:color w:val="000000"/>
          <w:sz w:val="24"/>
        </w:rPr>
        <w:t>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электронног</w:t>
      </w:r>
      <w:r>
        <w:rPr>
          <w:rFonts w:ascii="Times New Roman" w:eastAsia="Times New Roman" w:hAnsi="Times New Roman"/>
          <w:color w:val="000000"/>
          <w:sz w:val="24"/>
        </w:rPr>
        <w:t>о аукциона об отказе в проведении аукциона и возвратить его участникам внесенные задатки.</w:t>
      </w:r>
    </w:p>
    <w:p w:rsidR="00D47BB3" w:rsidRDefault="004C005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9.2. С дополнительной информацией об участии в электронном аукционе, о порядке проведения электронного аукциона, с формой заявки, условиями Договора, потенциальные по</w:t>
      </w:r>
      <w:r>
        <w:rPr>
          <w:rFonts w:ascii="Times New Roman" w:hAnsi="Times New Roman"/>
          <w:sz w:val="24"/>
        </w:rPr>
        <w:t xml:space="preserve">купатели и заявители могут ознакомиться на официальном сайте Российской Федерации в сети «Интернет» www.torgi.gov.ru, на официальном сайте уполномоченного органа, официальном сайте в сети «Интернет» оператора электронной торговой площадки www.roseltorg.ru </w:t>
      </w:r>
      <w:r>
        <w:rPr>
          <w:rFonts w:ascii="Times New Roman" w:hAnsi="Times New Roman"/>
          <w:sz w:val="24"/>
        </w:rPr>
        <w:t>и по телефону: (495) 647-71-77, доб. 2275; 2212, 3356.</w:t>
      </w:r>
    </w:p>
    <w:p w:rsidR="00D47BB3" w:rsidRDefault="004C005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</w:p>
    <w:p w:rsidR="00D47BB3" w:rsidRDefault="00D47BB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D47BB3" w:rsidRDefault="004C005A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>X</w:t>
      </w:r>
      <w:r>
        <w:rPr>
          <w:rFonts w:ascii="Times New Roman" w:hAnsi="Times New Roman"/>
          <w:b/>
          <w:bCs/>
          <w:sz w:val="24"/>
        </w:rPr>
        <w:t>. Приложения к настоящему Извещению:</w:t>
      </w:r>
    </w:p>
    <w:p w:rsidR="00D47BB3" w:rsidRDefault="00D47BB3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47BB3" w:rsidRDefault="004C005A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 № 1 - Проект договора купли-продажи земельного участка, находящегося в федеральной собственности;</w:t>
      </w:r>
    </w:p>
    <w:p w:rsidR="00D47BB3" w:rsidRDefault="004C005A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2 - Форма заявки в электронной форме на участие в электронном аукционе;</w:t>
      </w:r>
    </w:p>
    <w:p w:rsidR="00D47BB3" w:rsidRDefault="004C005A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3 - Выписка из ЕГРН;</w:t>
      </w:r>
    </w:p>
    <w:p w:rsidR="00D47BB3" w:rsidRDefault="004C005A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4 - Градостроит</w:t>
      </w:r>
      <w:r>
        <w:rPr>
          <w:rFonts w:ascii="Times New Roman" w:hAnsi="Times New Roman"/>
          <w:sz w:val="24"/>
        </w:rPr>
        <w:t>ельный план земельного участка.</w:t>
      </w:r>
    </w:p>
    <w:p w:rsidR="00D47BB3" w:rsidRDefault="00D47BB3"/>
    <w:p w:rsidR="00D47BB3" w:rsidRDefault="00D47BB3"/>
    <w:sectPr w:rsidR="00D47BB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05A" w:rsidRDefault="004C005A">
      <w:pPr>
        <w:spacing w:after="0" w:line="240" w:lineRule="auto"/>
      </w:pPr>
      <w:r>
        <w:separator/>
      </w:r>
    </w:p>
  </w:endnote>
  <w:endnote w:type="continuationSeparator" w:id="0">
    <w:p w:rsidR="004C005A" w:rsidRDefault="004C0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05A" w:rsidRDefault="004C005A">
      <w:pPr>
        <w:spacing w:after="0" w:line="240" w:lineRule="auto"/>
      </w:pPr>
      <w:r>
        <w:separator/>
      </w:r>
    </w:p>
  </w:footnote>
  <w:footnote w:type="continuationSeparator" w:id="0">
    <w:p w:rsidR="004C005A" w:rsidRDefault="004C005A">
      <w:pPr>
        <w:spacing w:after="0" w:line="240" w:lineRule="auto"/>
      </w:pPr>
      <w:r>
        <w:continuationSeparator/>
      </w:r>
    </w:p>
  </w:footnote>
  <w:footnote w:id="1">
    <w:p w:rsidR="00D47BB3" w:rsidRDefault="004C005A">
      <w:pPr>
        <w:pStyle w:val="13"/>
        <w:jc w:val="both"/>
        <w:rPr>
          <w:rFonts w:ascii="Times New Roman" w:hAnsi="Times New Roman"/>
        </w:rPr>
      </w:pPr>
      <w:r>
        <w:rPr>
          <w:rStyle w:val="14"/>
          <w:rFonts w:ascii="Times New Roman" w:eastAsia="Times New Roman" w:hAnsi="Times New Roman"/>
        </w:rPr>
        <w:footnoteRef/>
      </w:r>
      <w:r>
        <w:rPr>
          <w:rFonts w:ascii="Times New Roman" w:eastAsia="Times New Roman" w:hAnsi="Times New Roman"/>
        </w:rPr>
        <w:t xml:space="preserve"> Согласно письму ФАС России от 04.12.2019 № ДФ/106347/19 «О рассмотрении жалоб на действия (бездействие) организатора аукциона при проведении аукци</w:t>
      </w:r>
      <w:r>
        <w:rPr>
          <w:rFonts w:ascii="Times New Roman" w:eastAsia="Times New Roman" w:hAnsi="Times New Roman"/>
        </w:rPr>
        <w:t>она в соответствии с Земельным кодексом Российской Федерации»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82FE1"/>
    <w:multiLevelType w:val="hybridMultilevel"/>
    <w:tmpl w:val="3454CEBA"/>
    <w:lvl w:ilvl="0" w:tplc="4EA8E16A">
      <w:start w:val="1"/>
      <w:numFmt w:val="upperRoman"/>
      <w:lvlText w:val="%1."/>
      <w:lvlJc w:val="left"/>
      <w:pPr>
        <w:ind w:left="1080" w:hanging="720"/>
      </w:pPr>
      <w:rPr>
        <w:highlight w:val="none"/>
      </w:rPr>
    </w:lvl>
    <w:lvl w:ilvl="1" w:tplc="500C38F2">
      <w:start w:val="1"/>
      <w:numFmt w:val="lowerLetter"/>
      <w:lvlText w:val="%2."/>
      <w:lvlJc w:val="left"/>
      <w:pPr>
        <w:ind w:left="1440" w:hanging="360"/>
      </w:pPr>
    </w:lvl>
    <w:lvl w:ilvl="2" w:tplc="1ACE9800">
      <w:start w:val="1"/>
      <w:numFmt w:val="lowerRoman"/>
      <w:lvlText w:val="%3."/>
      <w:lvlJc w:val="right"/>
      <w:pPr>
        <w:ind w:left="2160" w:hanging="180"/>
      </w:pPr>
    </w:lvl>
    <w:lvl w:ilvl="3" w:tplc="CE6C916E">
      <w:start w:val="1"/>
      <w:numFmt w:val="decimal"/>
      <w:lvlText w:val="%4."/>
      <w:lvlJc w:val="left"/>
      <w:pPr>
        <w:ind w:left="2880" w:hanging="360"/>
      </w:pPr>
    </w:lvl>
    <w:lvl w:ilvl="4" w:tplc="98F8D8C4">
      <w:start w:val="1"/>
      <w:numFmt w:val="lowerLetter"/>
      <w:lvlText w:val="%5."/>
      <w:lvlJc w:val="left"/>
      <w:pPr>
        <w:ind w:left="3600" w:hanging="360"/>
      </w:pPr>
    </w:lvl>
    <w:lvl w:ilvl="5" w:tplc="90546E40">
      <w:start w:val="1"/>
      <w:numFmt w:val="lowerRoman"/>
      <w:lvlText w:val="%6."/>
      <w:lvlJc w:val="right"/>
      <w:pPr>
        <w:ind w:left="4320" w:hanging="180"/>
      </w:pPr>
    </w:lvl>
    <w:lvl w:ilvl="6" w:tplc="E87A2E30">
      <w:start w:val="1"/>
      <w:numFmt w:val="decimal"/>
      <w:lvlText w:val="%7."/>
      <w:lvlJc w:val="left"/>
      <w:pPr>
        <w:ind w:left="5040" w:hanging="360"/>
      </w:pPr>
    </w:lvl>
    <w:lvl w:ilvl="7" w:tplc="41E41ABE">
      <w:start w:val="1"/>
      <w:numFmt w:val="lowerLetter"/>
      <w:lvlText w:val="%8."/>
      <w:lvlJc w:val="left"/>
      <w:pPr>
        <w:ind w:left="5760" w:hanging="360"/>
      </w:pPr>
    </w:lvl>
    <w:lvl w:ilvl="8" w:tplc="53A40DE4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B0D11"/>
    <w:multiLevelType w:val="hybridMultilevel"/>
    <w:tmpl w:val="F3E8CEAA"/>
    <w:lvl w:ilvl="0" w:tplc="04C8D172">
      <w:start w:val="1"/>
      <w:numFmt w:val="decimal"/>
      <w:lvlText w:val="%1)"/>
      <w:lvlJc w:val="right"/>
      <w:pPr>
        <w:ind w:left="1779" w:hanging="360"/>
      </w:pPr>
    </w:lvl>
    <w:lvl w:ilvl="1" w:tplc="9BAECEB4">
      <w:start w:val="1"/>
      <w:numFmt w:val="lowerLetter"/>
      <w:lvlText w:val="%2."/>
      <w:lvlJc w:val="left"/>
      <w:pPr>
        <w:ind w:left="2499" w:hanging="360"/>
      </w:pPr>
    </w:lvl>
    <w:lvl w:ilvl="2" w:tplc="7278EADA">
      <w:start w:val="1"/>
      <w:numFmt w:val="lowerRoman"/>
      <w:lvlText w:val="%3."/>
      <w:lvlJc w:val="right"/>
      <w:pPr>
        <w:ind w:left="3219" w:hanging="180"/>
      </w:pPr>
    </w:lvl>
    <w:lvl w:ilvl="3" w:tplc="6D443764">
      <w:start w:val="1"/>
      <w:numFmt w:val="decimal"/>
      <w:lvlText w:val="%4."/>
      <w:lvlJc w:val="left"/>
      <w:pPr>
        <w:ind w:left="3939" w:hanging="360"/>
      </w:pPr>
    </w:lvl>
    <w:lvl w:ilvl="4" w:tplc="734A6730">
      <w:start w:val="1"/>
      <w:numFmt w:val="lowerLetter"/>
      <w:lvlText w:val="%5."/>
      <w:lvlJc w:val="left"/>
      <w:pPr>
        <w:ind w:left="4659" w:hanging="360"/>
      </w:pPr>
    </w:lvl>
    <w:lvl w:ilvl="5" w:tplc="207C7F0A">
      <w:start w:val="1"/>
      <w:numFmt w:val="lowerRoman"/>
      <w:lvlText w:val="%6."/>
      <w:lvlJc w:val="right"/>
      <w:pPr>
        <w:ind w:left="5379" w:hanging="180"/>
      </w:pPr>
    </w:lvl>
    <w:lvl w:ilvl="6" w:tplc="14F69A82">
      <w:start w:val="1"/>
      <w:numFmt w:val="decimal"/>
      <w:lvlText w:val="%7."/>
      <w:lvlJc w:val="left"/>
      <w:pPr>
        <w:ind w:left="6099" w:hanging="360"/>
      </w:pPr>
    </w:lvl>
    <w:lvl w:ilvl="7" w:tplc="F27AF3C4">
      <w:start w:val="1"/>
      <w:numFmt w:val="lowerLetter"/>
      <w:lvlText w:val="%8."/>
      <w:lvlJc w:val="left"/>
      <w:pPr>
        <w:ind w:left="6819" w:hanging="360"/>
      </w:pPr>
    </w:lvl>
    <w:lvl w:ilvl="8" w:tplc="65FAB730">
      <w:start w:val="1"/>
      <w:numFmt w:val="lowerRoman"/>
      <w:lvlText w:val="%9."/>
      <w:lvlJc w:val="right"/>
      <w:pPr>
        <w:ind w:left="7539" w:hanging="180"/>
      </w:pPr>
    </w:lvl>
  </w:abstractNum>
  <w:abstractNum w:abstractNumId="2">
    <w:nsid w:val="137C3B76"/>
    <w:multiLevelType w:val="hybridMultilevel"/>
    <w:tmpl w:val="9B4E9672"/>
    <w:lvl w:ilvl="0" w:tplc="0A884086">
      <w:start w:val="2"/>
      <w:numFmt w:val="upperRoman"/>
      <w:lvlText w:val="%1."/>
      <w:lvlJc w:val="left"/>
      <w:pPr>
        <w:ind w:left="1080" w:hanging="720"/>
      </w:pPr>
    </w:lvl>
    <w:lvl w:ilvl="1" w:tplc="AEFC8DFA">
      <w:start w:val="1"/>
      <w:numFmt w:val="lowerLetter"/>
      <w:lvlText w:val="%2."/>
      <w:lvlJc w:val="left"/>
      <w:pPr>
        <w:ind w:left="1440" w:hanging="360"/>
      </w:pPr>
    </w:lvl>
    <w:lvl w:ilvl="2" w:tplc="1DD0290A">
      <w:start w:val="1"/>
      <w:numFmt w:val="lowerRoman"/>
      <w:lvlText w:val="%3."/>
      <w:lvlJc w:val="right"/>
      <w:pPr>
        <w:ind w:left="2160" w:hanging="180"/>
      </w:pPr>
    </w:lvl>
    <w:lvl w:ilvl="3" w:tplc="CF9AC612">
      <w:start w:val="1"/>
      <w:numFmt w:val="decimal"/>
      <w:lvlText w:val="%4."/>
      <w:lvlJc w:val="left"/>
      <w:pPr>
        <w:ind w:left="2880" w:hanging="360"/>
      </w:pPr>
    </w:lvl>
    <w:lvl w:ilvl="4" w:tplc="2F9E11F8">
      <w:start w:val="1"/>
      <w:numFmt w:val="lowerLetter"/>
      <w:lvlText w:val="%5."/>
      <w:lvlJc w:val="left"/>
      <w:pPr>
        <w:ind w:left="3600" w:hanging="360"/>
      </w:pPr>
    </w:lvl>
    <w:lvl w:ilvl="5" w:tplc="AAACF636">
      <w:start w:val="1"/>
      <w:numFmt w:val="lowerRoman"/>
      <w:lvlText w:val="%6."/>
      <w:lvlJc w:val="right"/>
      <w:pPr>
        <w:ind w:left="4320" w:hanging="180"/>
      </w:pPr>
    </w:lvl>
    <w:lvl w:ilvl="6" w:tplc="2CB0CB92">
      <w:start w:val="1"/>
      <w:numFmt w:val="decimal"/>
      <w:lvlText w:val="%7."/>
      <w:lvlJc w:val="left"/>
      <w:pPr>
        <w:ind w:left="5040" w:hanging="360"/>
      </w:pPr>
    </w:lvl>
    <w:lvl w:ilvl="7" w:tplc="16727E32">
      <w:start w:val="1"/>
      <w:numFmt w:val="lowerLetter"/>
      <w:lvlText w:val="%8."/>
      <w:lvlJc w:val="left"/>
      <w:pPr>
        <w:ind w:left="5760" w:hanging="360"/>
      </w:pPr>
    </w:lvl>
    <w:lvl w:ilvl="8" w:tplc="D15A276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216385"/>
    <w:multiLevelType w:val="multilevel"/>
    <w:tmpl w:val="C308C196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60" w:hanging="48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4">
    <w:nsid w:val="1C0F2B86"/>
    <w:multiLevelType w:val="hybridMultilevel"/>
    <w:tmpl w:val="C54EC2D6"/>
    <w:lvl w:ilvl="0" w:tplc="1F18597E">
      <w:start w:val="1"/>
      <w:numFmt w:val="decimal"/>
      <w:lvlText w:val="%1)"/>
      <w:lvlJc w:val="right"/>
      <w:pPr>
        <w:ind w:left="720" w:hanging="360"/>
      </w:pPr>
    </w:lvl>
    <w:lvl w:ilvl="1" w:tplc="C4BE37E8">
      <w:start w:val="1"/>
      <w:numFmt w:val="lowerLetter"/>
      <w:lvlText w:val="%2."/>
      <w:lvlJc w:val="left"/>
      <w:pPr>
        <w:ind w:left="1440" w:hanging="360"/>
      </w:pPr>
    </w:lvl>
    <w:lvl w:ilvl="2" w:tplc="33A0C772">
      <w:start w:val="1"/>
      <w:numFmt w:val="lowerRoman"/>
      <w:lvlText w:val="%3."/>
      <w:lvlJc w:val="right"/>
      <w:pPr>
        <w:ind w:left="2160" w:hanging="180"/>
      </w:pPr>
    </w:lvl>
    <w:lvl w:ilvl="3" w:tplc="FF7A87DC">
      <w:start w:val="1"/>
      <w:numFmt w:val="decimal"/>
      <w:lvlText w:val="%4."/>
      <w:lvlJc w:val="left"/>
      <w:pPr>
        <w:ind w:left="2880" w:hanging="360"/>
      </w:pPr>
    </w:lvl>
    <w:lvl w:ilvl="4" w:tplc="A7363C84">
      <w:start w:val="1"/>
      <w:numFmt w:val="lowerLetter"/>
      <w:lvlText w:val="%5."/>
      <w:lvlJc w:val="left"/>
      <w:pPr>
        <w:ind w:left="3600" w:hanging="360"/>
      </w:pPr>
    </w:lvl>
    <w:lvl w:ilvl="5" w:tplc="22429F84">
      <w:start w:val="1"/>
      <w:numFmt w:val="lowerRoman"/>
      <w:lvlText w:val="%6."/>
      <w:lvlJc w:val="right"/>
      <w:pPr>
        <w:ind w:left="4320" w:hanging="180"/>
      </w:pPr>
    </w:lvl>
    <w:lvl w:ilvl="6" w:tplc="2C588B86">
      <w:start w:val="1"/>
      <w:numFmt w:val="decimal"/>
      <w:lvlText w:val="%7."/>
      <w:lvlJc w:val="left"/>
      <w:pPr>
        <w:ind w:left="5040" w:hanging="360"/>
      </w:pPr>
    </w:lvl>
    <w:lvl w:ilvl="7" w:tplc="F6C8E0B4">
      <w:start w:val="1"/>
      <w:numFmt w:val="lowerLetter"/>
      <w:lvlText w:val="%8."/>
      <w:lvlJc w:val="left"/>
      <w:pPr>
        <w:ind w:left="5760" w:hanging="360"/>
      </w:pPr>
    </w:lvl>
    <w:lvl w:ilvl="8" w:tplc="15162F9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BB3"/>
    <w:rsid w:val="000D54D4"/>
    <w:rsid w:val="004C005A"/>
    <w:rsid w:val="00D4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442BF8-8227-440F-A943-E92F1E554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Текст сноски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 w:line="240" w:lineRule="auto"/>
    </w:pPr>
    <w:rPr>
      <w:rFonts w:ascii="Arial" w:eastAsia="Arial" w:hAnsi="Arial" w:cs="Times New Roman"/>
      <w:sz w:val="18"/>
    </w:rPr>
  </w:style>
  <w:style w:type="character" w:customStyle="1" w:styleId="14">
    <w:name w:val="Знак сноски1"/>
    <w:uiPriority w:val="99"/>
    <w:unhideWhenUsed/>
    <w:rPr>
      <w:vertAlign w:val="superscript"/>
    </w:rPr>
  </w:style>
  <w:style w:type="paragraph" w:customStyle="1" w:styleId="210">
    <w:name w:val="Основной текст 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284"/>
      </w:tabs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Гиперссылка1"/>
    <w:uiPriority w:val="99"/>
    <w:unhideWhenUsed/>
    <w:rPr>
      <w:color w:val="0563C1"/>
      <w:u w:val="single"/>
    </w:rPr>
  </w:style>
  <w:style w:type="paragraph" w:customStyle="1" w:styleId="16">
    <w:name w:val="Абзац списка1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oseltorg.ru/_flysystem/webdav/2026/07/01/reglam_178fz_01072026.pdf" TargetMode="External"/><Relationship Id="rId12" Type="http://schemas.openxmlformats.org/officeDocument/2006/relationships/hyperlink" Target="https://www.roseltorg.ru/_flysystem/webdav/2026/07/01/reglam_178fz_01072026.pdf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oseltorg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4208</Words>
  <Characters>23990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Анастасия Николаевна</dc:creator>
  <cp:lastModifiedBy>Колесова Анастасия Николаевна</cp:lastModifiedBy>
  <cp:revision>2</cp:revision>
  <dcterms:created xsi:type="dcterms:W3CDTF">2026-08-24T08:20:00Z</dcterms:created>
  <dcterms:modified xsi:type="dcterms:W3CDTF">2026-08-24T08:20:00Z</dcterms:modified>
</cp:coreProperties>
</file>