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4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Указом Президента Российской Федерации от 30.09.2025 № 693 «О некоторых особенностях реализации имущества, находящегося в федеральной собственности»;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Распоряжение Федерального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агентства по управлению государственным имуществом от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28.07.2026 года № 1824-р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2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2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3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3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22.09.2026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06.10.2026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07.10</w:t>
            </w:r>
            <w:r>
              <w:rPr>
                <w:rFonts w:ascii="Times New Roman" w:hAnsi="Times New Roman"/>
                <w:sz w:val="24"/>
              </w:rPr>
              <w:t xml:space="preserve">.2026 в 10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:35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3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4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Жилые дома на одну семью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  <w:tab w:val="left" w:pos="2285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02:11:040205:144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П11030022893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1661 +/- 29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кв.м.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адрес ориентира: Российская Федерация, Республика Башкортостан, м.р-н Белорецкий, с.п. Абзаковский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сельсовет, с Новоабзаково, ул Кольцевая, з/у 7.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8 883 028 (восемь миллионов восемьсот восемьдесят три тысячи двадцать восемь) рублей 00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444 151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(четыреста сорок четыре тысячи сто пятьдесят один) рубль 40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копеек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888 302 (восемьсот восемьдесят восемь тысяч триста два) рубля 80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22.09.2026 с 9:00  (по московскому времени) по 05.10.2026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 </w:t>
            </w:r>
            <w:r>
              <w:rPr>
                <w:rFonts w:ascii="Times New Roman" w:hAnsi="Times New Roman"/>
                <w:sz w:val="24"/>
              </w:rPr>
              <w:t xml:space="preserve">и письму ПАО «Газпром газораспределение Уфа» от 20.04.2026 № 16-06-286 (Приложение № 5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4"/>
        <w:spacing w:after="0"/>
      </w:pPr>
      <w:r/>
      <w:r/>
    </w:p>
    <w:p>
      <w:pPr>
        <w:pStyle w:val="854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3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1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Рекомендуется</w:t>
      </w:r>
      <w:r>
        <w:rPr>
          <w:rFonts w:ascii="Times New Roman" w:hAnsi="Times New Roman"/>
          <w:sz w:val="24"/>
          <w:szCs w:val="24"/>
        </w:rPr>
        <w:t xml:space="preserve"> также прикладывать документ, подтверждающий факт оплаты задатка на участие в аукционе. Отсутствие данного документа не влечет за собой отказ </w:t>
        <w:br/>
        <w:t xml:space="preserve">в допуске к участию в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www.torgi.gov.ru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.5. Передача по акту приема-передачи земельного участка и оформление права собственности на него осуществляются в соответствии с законодательством Российской Федерации и Договором не позднее чем через 10 (рабочих) дней после дня полной оплаты приобретаемог</w:t>
      </w:r>
      <w:r>
        <w:rPr>
          <w:rFonts w:ascii="Times New Roman" w:hAnsi="Times New Roman"/>
          <w:sz w:val="24"/>
          <w:szCs w:val="24"/>
        </w:rPr>
        <w:t xml:space="preserve">о земельного участка.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 в электронной форме.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Покупатель самостоятельно и за свой счет оформляет документы, необходимые для оформления права собственности на приобретаемый земельный участок на основании Договора в 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9.1. Уполномоченный орган вправе принять решение о внесении изменений </w:t>
        <w:br/>
        <w:t xml:space="preserve">в Извещение или об отмене электронного аукциона в порядке, предусмотренном законодательством Российской Федерации.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.2. С дополнительной информацией об участии в электронном аукционе, о порядке проведения электронного аукциона, с формой заявки, условиями Договора, потенциальные покупатели и заявители могут ознакомиться на официальном сайте Российской Федерации в сети «И</w:t>
      </w:r>
      <w:r>
        <w:rPr>
          <w:rFonts w:ascii="Times New Roman" w:hAnsi="Times New Roman"/>
          <w:sz w:val="24"/>
        </w:rPr>
        <w:t xml:space="preserve">нтернет» www.torgi.gov.ru, на официальном сайте уполномоченного органа, официальном сайте в сети «Интернет» оператора электронной торговой площадки www.roseltorg.ru и по телефону: (495) 647-71-77, доб. 2275; 2212, 3356.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9.3. 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</w:pPr>
      <w:r>
        <w:rPr>
          <w:rFonts w:ascii="Times New Roman" w:hAnsi="Times New Roman"/>
          <w:sz w:val="24"/>
          <w:highlight w:val="none"/>
        </w:rPr>
        <w:t xml:space="preserve">Приложение № 5 – Письмо ПАО «Газпром газораспределение Уфа» от 20.04.2026 № 16-06-286.</w:t>
      </w:r>
      <w:r>
        <w:rPr>
          <w:rFonts w:ascii="Times New Roman" w:hAnsi="Times New Roman"/>
          <w:sz w:val="24"/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60"/>
        <w:jc w:val="both"/>
        <w:rPr>
          <w:rFonts w:ascii="Times New Roman" w:hAnsi="Times New Roman"/>
        </w:rPr>
      </w:pPr>
      <w:r>
        <w:rPr>
          <w:rStyle w:val="861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  <w:rPr>
        <w:rFonts w:ascii="Times New Roman" w:hAnsi="Times New Roman" w:eastAsia="Times New Roman" w:cs="Times New Roman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abstractNum w:abstractNumId="5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4"/>
    <w:next w:val="854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4"/>
    <w:next w:val="854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4"/>
    <w:next w:val="854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4"/>
    <w:next w:val="854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Title"/>
    <w:basedOn w:val="854"/>
    <w:next w:val="85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link w:val="7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link w:val="708"/>
    <w:uiPriority w:val="35"/>
    <w:rPr>
      <w:b/>
      <w:bCs/>
      <w:color w:val="4f81bd" w:themeColor="accent1"/>
      <w:sz w:val="18"/>
      <w:szCs w:val="18"/>
    </w:rPr>
  </w:style>
  <w:style w:type="table" w:styleId="710">
    <w:name w:val="Table Grid"/>
    <w:basedOn w:val="8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0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1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2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3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4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5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qFormat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paragraph" w:styleId="857">
    <w:name w:val="No Spacing"/>
    <w:basedOn w:val="854"/>
    <w:uiPriority w:val="1"/>
    <w:qFormat/>
    <w:pPr>
      <w:spacing w:after="0" w:line="240" w:lineRule="auto"/>
    </w:pPr>
  </w:style>
  <w:style w:type="paragraph" w:styleId="858">
    <w:name w:val="List Paragraph"/>
    <w:basedOn w:val="854"/>
    <w:uiPriority w:val="34"/>
    <w:qFormat/>
    <w:pPr>
      <w:contextualSpacing/>
      <w:ind w:left="720"/>
    </w:pPr>
  </w:style>
  <w:style w:type="character" w:styleId="859" w:default="1">
    <w:name w:val="Default Paragraph Font"/>
    <w:uiPriority w:val="1"/>
    <w:semiHidden/>
    <w:unhideWhenUsed/>
  </w:style>
  <w:style w:type="paragraph" w:styleId="860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1" w:customStyle="1">
    <w:name w:val="Знак сноски"/>
    <w:uiPriority w:val="99"/>
    <w:unhideWhenUsed/>
    <w:rPr>
      <w:vertAlign w:val="superscript"/>
    </w:rPr>
  </w:style>
  <w:style w:type="paragraph" w:styleId="862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3" w:customStyle="1">
    <w:name w:val="Гиперссылка"/>
    <w:uiPriority w:val="99"/>
    <w:unhideWhenUsed/>
    <w:rPr>
      <w:color w:val="0563c1"/>
      <w:u w:val="single"/>
    </w:rPr>
  </w:style>
  <w:style w:type="paragraph" w:styleId="864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7</cp:revision>
  <dcterms:modified xsi:type="dcterms:W3CDTF">2026-09-21T08:41:54Z</dcterms:modified>
</cp:coreProperties>
</file>