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before="0" w:after="200" w:line="276" w:lineRule="auto"/>
        <w:widowControl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Сведения о лотах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tbl>
      <w:tblPr>
        <w:tblStyle w:val="690"/>
        <w:tblW w:w="0" w:type="auto"/>
        <w:tblInd w:w="-1134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1984"/>
        <w:gridCol w:w="1559"/>
        <w:gridCol w:w="1701"/>
        <w:gridCol w:w="2835"/>
      </w:tblGrid>
      <w:tr>
        <w:tblPrEx/>
        <w:trPr>
          <w:trHeight w:val="1305"/>
          <w:tblHeader/>
        </w:trPr>
        <w:tc>
          <w:tcPr>
            <w:tcW w:w="567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Кадастровый номер земельного участка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Адрес расположения земельного участка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Площадь, кв. 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Начальная цена предмета аукциона, руб.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Ссылка на публикацию лота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2083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02:11:040206:140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Республика Башкортостан,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  <w:p>
            <w:pPr>
              <w:pStyle w:val="84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м.р-н Белорецкий, с.п. Абзаковский сельсовет, с.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  <w:p>
            <w:pPr>
              <w:pStyle w:val="8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Новоабзаково, ул. Кольцевая, з/у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1385 +/- 26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6 890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375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,00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hyperlink r:id="rId9" w:tooltip="https://torgi.gov.ru/new/public/lots/lot/21000030950000001967_1/(lotInfo:info)?fromRec=false" w:history="1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zCs w:val="22"/>
                </w:rPr>
              </w:r>
              <w:r>
                <w:rPr>
                  <w:rFonts w:ascii="Times New Roman" w:hAnsi="Times New Roman" w:eastAsia="Times New Roman" w:cs="Times New Roman"/>
                  <w:sz w:val="22"/>
                  <w:szCs w:val="22"/>
                </w:rPr>
                <w:t xml:space="preserve">Извещение</w:t>
              </w:r>
              <w:r>
                <w:rPr>
                  <w:rFonts w:ascii="Times New Roman" w:hAnsi="Times New Roman" w:eastAsia="Times New Roman" w:cs="Times New Roman"/>
                  <w:sz w:val="22"/>
                  <w:szCs w:val="22"/>
                </w:rPr>
                <w:t xml:space="preserve"> </w:t>
              </w:r>
              <w:r>
                <w:rPr>
                  <w:rFonts w:ascii="Times New Roman" w:hAnsi="Times New Roman" w:eastAsia="Times New Roman" w:cs="Times New Roman"/>
                  <w:sz w:val="22"/>
                  <w:szCs w:val="22"/>
                </w:rPr>
                <w:t xml:space="preserve">№ </w:t>
              </w:r>
              <w:r>
                <w:rPr>
                  <w:rFonts w:ascii="Times New Roman" w:hAnsi="Times New Roman" w:eastAsia="Times New Roman" w:cs="Times New Roman"/>
                  <w:sz w:val="22"/>
                  <w:szCs w:val="22"/>
                </w:rPr>
              </w:r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zCs w:val="22"/>
                </w:rPr>
                <w:t xml:space="preserve">210000309500000019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  <w:t xml:space="preserve">67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  <w:p>
            <w:pPr>
              <w:pStyle w:val="84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567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02:11:040205:155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Республика Башкортостан,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  <w:p>
            <w:pPr>
              <w:pStyle w:val="84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м.р-н Белорецкий, с.п. Абзаковский сельсовет, с.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  <w:p>
            <w:pPr>
              <w:pStyle w:val="8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Новоабзаково, ул. Кизильская 2-я, з/у 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1201 +/- 121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5 974 975,00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hyperlink r:id="rId10" w:tooltip="https://torgi.gov.ru/new/public/lots/lot/21000030950000001969_1/(lotInfo:info)?fromRec=false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</w:r>
              <w:r>
                <w:rPr>
                  <w:rFonts w:ascii="Times New Roman" w:hAnsi="Times New Roman" w:eastAsia="Times New Roman" w:cs="Times New Roman"/>
                  <w:sz w:val="22"/>
                  <w:szCs w:val="22"/>
                </w:rPr>
                <w:t xml:space="preserve">Извещение</w:t>
              </w:r>
              <w:r>
                <w:rPr>
                  <w:rFonts w:ascii="Times New Roman" w:hAnsi="Times New Roman" w:eastAsia="Times New Roman" w:cs="Times New Roman"/>
                  <w:sz w:val="22"/>
                  <w:szCs w:val="22"/>
                </w:rPr>
                <w:t xml:space="preserve"> </w:t>
              </w:r>
              <w:r>
                <w:rPr>
                  <w:rFonts w:ascii="Times New Roman" w:hAnsi="Times New Roman" w:eastAsia="Times New Roman" w:cs="Times New Roman"/>
                  <w:sz w:val="22"/>
                  <w:szCs w:val="22"/>
                </w:rPr>
                <w:t xml:space="preserve">№ </w:t>
              </w:r>
              <w:r>
                <w:rPr>
                  <w:rFonts w:ascii="Times New Roman" w:hAnsi="Times New Roman" w:eastAsia="Times New Roman" w:cs="Times New Roman"/>
                  <w:sz w:val="22"/>
                  <w:szCs w:val="22"/>
                </w:rPr>
              </w:r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21000030950000001</w:t>
              </w:r>
            </w:hyperlink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ligatures w14:val="none"/>
              </w:rPr>
              <w:t xml:space="preserve">969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ligatures w14:val="none"/>
              </w:rPr>
            </w:r>
          </w:p>
          <w:p>
            <w:pPr>
              <w:pStyle w:val="84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567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02:11:040205:142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Республика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  <w:p>
            <w:pPr>
              <w:pStyle w:val="84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Башкортостан,м.р-н Белорецкий, с.п. Абзаковский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  <w:p>
            <w:pPr>
              <w:pStyle w:val="8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сельсовет,с. Новоабзаково, ул. Кольцевая, з/у 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1458 +/- 27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7 253 550,00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hyperlink r:id="rId11" w:tooltip="https://torgi.gov.ru/new/public/lots/lot/21000030950000001966_1/(lotInfo:info)?fromRec=false" w:history="1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zCs w:val="22"/>
                </w:rPr>
              </w:r>
              <w:r>
                <w:rPr>
                  <w:rFonts w:ascii="Times New Roman" w:hAnsi="Times New Roman" w:eastAsia="Times New Roman" w:cs="Times New Roman"/>
                  <w:sz w:val="22"/>
                  <w:szCs w:val="22"/>
                </w:rPr>
              </w:r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zCs w:val="22"/>
                </w:rPr>
                <w:t xml:space="preserve">Извещение</w:t>
              </w:r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zCs w:val="22"/>
                </w:rPr>
                <w:t xml:space="preserve"> </w:t>
              </w:r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zCs w:val="22"/>
                </w:rPr>
                <w:t xml:space="preserve">№ </w:t>
              </w:r>
              <w:r>
                <w:rPr>
                  <w:rFonts w:ascii="Times New Roman" w:hAnsi="Times New Roman" w:eastAsia="Times New Roman" w:cs="Times New Roman"/>
                  <w:sz w:val="22"/>
                  <w:szCs w:val="22"/>
                </w:rPr>
              </w:r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zCs w:val="22"/>
                </w:rPr>
                <w:t xml:space="preserve">21000030950000001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  <w:t xml:space="preserve">966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  <w:p>
            <w:pPr>
              <w:pStyle w:val="845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567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02:11:040205:144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Республика Башкортостан,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  <w:p>
            <w:pPr>
              <w:pStyle w:val="84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м.р-н Белорецкий, с.п. Абзаковский сельсовет, с.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  <w:p>
            <w:pPr>
              <w:pStyle w:val="8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Новоабзаково, ул. Кольцевая, з/у 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1661 +/- 29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8 883 028,00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Style w:val="816"/>
                <w:rFonts w:ascii="Times New Roman" w:hAnsi="Times New Roman" w:eastAsia="Times New Roman" w:cs="Times New Roman"/>
                <w:sz w:val="22"/>
                <w:szCs w:val="22"/>
              </w:rPr>
            </w:r>
            <w:hyperlink r:id="rId12" w:tooltip="https://torgi.gov.ru/new/public/lots/lot/21000030950000001968_1/(lotInfo:info)?fromRec=false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</w:r>
              <w:r>
                <w:rPr>
                  <w:sz w:val="22"/>
                  <w:szCs w:val="22"/>
                </w:rPr>
              </w:r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zCs w:val="22"/>
                </w:rPr>
                <w:t xml:space="preserve">Извещение</w:t>
              </w:r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zCs w:val="22"/>
                </w:rPr>
                <w:t xml:space="preserve"> </w:t>
              </w:r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zCs w:val="22"/>
                </w:rPr>
                <w:t xml:space="preserve">№ </w:t>
              </w:r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zCs w:val="22"/>
                </w:rPr>
              </w:r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zCs w:val="22"/>
                </w:rPr>
              </w:r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zCs w:val="22"/>
                </w:rPr>
                <w:t xml:space="preserve">21000030950000001</w:t>
              </w:r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zCs w:val="22"/>
                </w:rPr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xml:space="preserve">968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pStyle w:val="845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Style w:val="816"/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567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02:11:040205:145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Республика Башкортостан,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  <w:p>
            <w:pPr>
              <w:pStyle w:val="84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м.р-н Белорецкий, с.п. Абзаковский сельсовет, с.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  <w:p>
            <w:pPr>
              <w:pStyle w:val="8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Новоабзаково, ул. Кольцевая, з/у 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1888 +/- 30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9 392 800,00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Извещение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№ </w:t>
            </w:r>
            <w:hyperlink r:id="rId13" w:tooltip="https://torgi.gov.ru/new/public/lots/lot/21000030950000001970_1/(lotInfo:info)?fromRec=false" w:history="1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zCs w:val="22"/>
                </w:rPr>
                <w:t xml:space="preserve">210000309500000011970</w:t>
              </w:r>
            </w:hyperlink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</w:tr>
    </w:tbl>
    <w:p>
      <w:pPr>
        <w:jc w:val="left"/>
        <w:spacing w:before="0" w:after="200" w:line="276" w:lineRule="auto"/>
        <w:widowControl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Times New Roman">
    <w:panose1 w:val="02020603050405020304"/>
  </w:font>
  <w:font w:name="Arial Narrow">
    <w:panose1 w:val="020B0606020202030204"/>
  </w:font>
  <w:font w:name="Droid Sans Fallback">
    <w:panose1 w:val="020B0502000000000001"/>
  </w:font>
  <w:font w:name="Droid Sans Devanagari">
    <w:panose1 w:val="020B0606030804020204"/>
  </w:font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9">
    <w:name w:val="Heading 1"/>
    <w:basedOn w:val="834"/>
    <w:next w:val="834"/>
    <w:link w:val="66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0">
    <w:name w:val="Heading 1 Char"/>
    <w:link w:val="659"/>
    <w:uiPriority w:val="9"/>
    <w:rPr>
      <w:rFonts w:ascii="Arial" w:hAnsi="Arial" w:eastAsia="Arial" w:cs="Arial"/>
      <w:sz w:val="40"/>
      <w:szCs w:val="40"/>
    </w:rPr>
  </w:style>
  <w:style w:type="paragraph" w:styleId="661">
    <w:name w:val="Heading 2"/>
    <w:basedOn w:val="834"/>
    <w:next w:val="834"/>
    <w:link w:val="66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2">
    <w:name w:val="Heading 2 Char"/>
    <w:link w:val="661"/>
    <w:uiPriority w:val="9"/>
    <w:rPr>
      <w:rFonts w:ascii="Arial" w:hAnsi="Arial" w:eastAsia="Arial" w:cs="Arial"/>
      <w:sz w:val="34"/>
    </w:rPr>
  </w:style>
  <w:style w:type="paragraph" w:styleId="663">
    <w:name w:val="Heading 3"/>
    <w:basedOn w:val="834"/>
    <w:next w:val="834"/>
    <w:link w:val="66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4">
    <w:name w:val="Heading 3 Char"/>
    <w:link w:val="663"/>
    <w:uiPriority w:val="9"/>
    <w:rPr>
      <w:rFonts w:ascii="Arial" w:hAnsi="Arial" w:eastAsia="Arial" w:cs="Arial"/>
      <w:sz w:val="30"/>
      <w:szCs w:val="30"/>
    </w:rPr>
  </w:style>
  <w:style w:type="paragraph" w:styleId="665">
    <w:name w:val="Heading 4"/>
    <w:basedOn w:val="834"/>
    <w:next w:val="834"/>
    <w:link w:val="66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6">
    <w:name w:val="Heading 4 Char"/>
    <w:link w:val="665"/>
    <w:uiPriority w:val="9"/>
    <w:rPr>
      <w:rFonts w:ascii="Arial" w:hAnsi="Arial" w:eastAsia="Arial" w:cs="Arial"/>
      <w:b/>
      <w:bCs/>
      <w:sz w:val="26"/>
      <w:szCs w:val="26"/>
    </w:rPr>
  </w:style>
  <w:style w:type="paragraph" w:styleId="667">
    <w:name w:val="Heading 5"/>
    <w:basedOn w:val="834"/>
    <w:next w:val="834"/>
    <w:link w:val="66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8">
    <w:name w:val="Heading 5 Char"/>
    <w:link w:val="667"/>
    <w:uiPriority w:val="9"/>
    <w:rPr>
      <w:rFonts w:ascii="Arial" w:hAnsi="Arial" w:eastAsia="Arial" w:cs="Arial"/>
      <w:b/>
      <w:bCs/>
      <w:sz w:val="24"/>
      <w:szCs w:val="24"/>
    </w:rPr>
  </w:style>
  <w:style w:type="paragraph" w:styleId="669">
    <w:name w:val="Heading 6"/>
    <w:basedOn w:val="834"/>
    <w:next w:val="834"/>
    <w:link w:val="67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0">
    <w:name w:val="Heading 6 Char"/>
    <w:link w:val="669"/>
    <w:uiPriority w:val="9"/>
    <w:rPr>
      <w:rFonts w:ascii="Arial" w:hAnsi="Arial" w:eastAsia="Arial" w:cs="Arial"/>
      <w:b/>
      <w:bCs/>
      <w:sz w:val="22"/>
      <w:szCs w:val="22"/>
    </w:rPr>
  </w:style>
  <w:style w:type="paragraph" w:styleId="671">
    <w:name w:val="Heading 7"/>
    <w:basedOn w:val="834"/>
    <w:next w:val="834"/>
    <w:link w:val="67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2">
    <w:name w:val="Heading 7 Char"/>
    <w:link w:val="67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3">
    <w:name w:val="Heading 8"/>
    <w:basedOn w:val="834"/>
    <w:next w:val="834"/>
    <w:link w:val="67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4">
    <w:name w:val="Heading 8 Char"/>
    <w:link w:val="673"/>
    <w:uiPriority w:val="9"/>
    <w:rPr>
      <w:rFonts w:ascii="Arial" w:hAnsi="Arial" w:eastAsia="Arial" w:cs="Arial"/>
      <w:i/>
      <w:iCs/>
      <w:sz w:val="22"/>
      <w:szCs w:val="22"/>
    </w:rPr>
  </w:style>
  <w:style w:type="paragraph" w:styleId="675">
    <w:name w:val="Heading 9"/>
    <w:basedOn w:val="834"/>
    <w:next w:val="834"/>
    <w:link w:val="67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6">
    <w:name w:val="Heading 9 Char"/>
    <w:link w:val="675"/>
    <w:uiPriority w:val="9"/>
    <w:rPr>
      <w:rFonts w:ascii="Arial" w:hAnsi="Arial" w:eastAsia="Arial" w:cs="Arial"/>
      <w:i/>
      <w:iCs/>
      <w:sz w:val="21"/>
      <w:szCs w:val="21"/>
    </w:rPr>
  </w:style>
  <w:style w:type="paragraph" w:styleId="677">
    <w:name w:val="Title"/>
    <w:basedOn w:val="834"/>
    <w:next w:val="834"/>
    <w:link w:val="67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8">
    <w:name w:val="Title Char"/>
    <w:link w:val="677"/>
    <w:uiPriority w:val="10"/>
    <w:rPr>
      <w:sz w:val="48"/>
      <w:szCs w:val="48"/>
    </w:rPr>
  </w:style>
  <w:style w:type="paragraph" w:styleId="679">
    <w:name w:val="Subtitle"/>
    <w:basedOn w:val="834"/>
    <w:next w:val="834"/>
    <w:link w:val="680"/>
    <w:uiPriority w:val="11"/>
    <w:qFormat/>
    <w:pPr>
      <w:spacing w:before="200" w:after="200"/>
    </w:pPr>
    <w:rPr>
      <w:sz w:val="24"/>
      <w:szCs w:val="24"/>
    </w:rPr>
  </w:style>
  <w:style w:type="character" w:styleId="680">
    <w:name w:val="Subtitle Char"/>
    <w:link w:val="679"/>
    <w:uiPriority w:val="11"/>
    <w:rPr>
      <w:sz w:val="24"/>
      <w:szCs w:val="24"/>
    </w:rPr>
  </w:style>
  <w:style w:type="paragraph" w:styleId="681">
    <w:name w:val="Quote"/>
    <w:basedOn w:val="834"/>
    <w:next w:val="834"/>
    <w:link w:val="682"/>
    <w:uiPriority w:val="29"/>
    <w:qFormat/>
    <w:pPr>
      <w:ind w:left="720" w:right="720"/>
    </w:pPr>
    <w:rPr>
      <w:i/>
    </w:rPr>
  </w:style>
  <w:style w:type="character" w:styleId="682">
    <w:name w:val="Quote Char"/>
    <w:link w:val="681"/>
    <w:uiPriority w:val="29"/>
    <w:rPr>
      <w:i/>
    </w:rPr>
  </w:style>
  <w:style w:type="paragraph" w:styleId="683">
    <w:name w:val="Intense Quote"/>
    <w:basedOn w:val="834"/>
    <w:next w:val="834"/>
    <w:link w:val="68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4">
    <w:name w:val="Intense Quote Char"/>
    <w:link w:val="683"/>
    <w:uiPriority w:val="30"/>
    <w:rPr>
      <w:i/>
    </w:rPr>
  </w:style>
  <w:style w:type="paragraph" w:styleId="685">
    <w:name w:val="Header"/>
    <w:basedOn w:val="834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Header Char"/>
    <w:link w:val="685"/>
    <w:uiPriority w:val="99"/>
  </w:style>
  <w:style w:type="paragraph" w:styleId="687">
    <w:name w:val="Footer"/>
    <w:basedOn w:val="834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>
    <w:name w:val="Footer Char"/>
    <w:link w:val="687"/>
    <w:uiPriority w:val="99"/>
  </w:style>
  <w:style w:type="character" w:styleId="689">
    <w:name w:val="Caption Char"/>
    <w:link w:val="838"/>
    <w:uiPriority w:val="35"/>
    <w:rPr>
      <w:b/>
      <w:bCs/>
      <w:color w:val="4f81bd" w:themeColor="accent1"/>
      <w:sz w:val="18"/>
      <w:szCs w:val="18"/>
    </w:rPr>
  </w:style>
  <w:style w:type="table" w:styleId="690">
    <w:name w:val="Table Grid"/>
    <w:basedOn w:val="84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Table Grid Light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>
    <w:name w:val="Grid Table 4 - Accent 1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0">
    <w:name w:val="Grid Table 4 - Accent 2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1">
    <w:name w:val="Grid Table 4 - Accent 3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2">
    <w:name w:val="Grid Table 4 - Accent 4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3">
    <w:name w:val="Grid Table 4 - Accent 5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4">
    <w:name w:val="Grid Table 4 - Accent 6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5">
    <w:name w:val="Grid Table 5 Dark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2">
    <w:name w:val="Grid Table 6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3">
    <w:name w:val="Grid Table 6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4">
    <w:name w:val="Grid Table 6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5">
    <w:name w:val="Grid Table 6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6">
    <w:name w:val="Grid Table 6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7">
    <w:name w:val="Grid Table 6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6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7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4">
    <w:name w:val="List Table 2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5">
    <w:name w:val="List Table 2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6">
    <w:name w:val="List Table 2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7">
    <w:name w:val="List Table 2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8">
    <w:name w:val="List Table 2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9">
    <w:name w:val="List Table 2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6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6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3">
    <w:name w:val="List Table 6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List Table 6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5">
    <w:name w:val="List Table 6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List Table 6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7">
    <w:name w:val="List Table 6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8">
    <w:name w:val="List Table 7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9">
    <w:name w:val="List Table 7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0">
    <w:name w:val="List Table 7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1">
    <w:name w:val="List Table 7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2">
    <w:name w:val="List Table 7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3">
    <w:name w:val="List Table 7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4">
    <w:name w:val="List Table 7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5">
    <w:name w:val="Lined - Accent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Lined - Accent 1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7">
    <w:name w:val="Lined - Accent 2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8">
    <w:name w:val="Lined - Accent 3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9">
    <w:name w:val="Lined - Accent 4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0">
    <w:name w:val="Lined - Accent 5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1">
    <w:name w:val="Lined - Accent 6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2">
    <w:name w:val="Bordered &amp; Lined - Accent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Bordered &amp; Lined - Accent 1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4">
    <w:name w:val="Bordered &amp; Lined - Accent 2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5">
    <w:name w:val="Bordered &amp; Lined - Accent 3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6">
    <w:name w:val="Bordered &amp; Lined - Accent 4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7">
    <w:name w:val="Bordered &amp; Lined - Accent 5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8">
    <w:name w:val="Bordered &amp; Lined - Accent 6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9">
    <w:name w:val="Bordered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0">
    <w:name w:val="Bordered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1">
    <w:name w:val="Bordered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2">
    <w:name w:val="Bordered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3">
    <w:name w:val="Bordered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4">
    <w:name w:val="Bordered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5">
    <w:name w:val="Bordered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6">
    <w:name w:val="Hyperlink"/>
    <w:uiPriority w:val="99"/>
    <w:unhideWhenUsed/>
    <w:rPr>
      <w:color w:val="0000ff" w:themeColor="hyperlink"/>
      <w:u w:val="single"/>
    </w:rPr>
  </w:style>
  <w:style w:type="paragraph" w:styleId="817">
    <w:name w:val="footnote text"/>
    <w:basedOn w:val="834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>
    <w:name w:val="Footnote Text Char"/>
    <w:link w:val="817"/>
    <w:uiPriority w:val="99"/>
    <w:rPr>
      <w:sz w:val="18"/>
    </w:rPr>
  </w:style>
  <w:style w:type="character" w:styleId="819">
    <w:name w:val="footnote reference"/>
    <w:uiPriority w:val="99"/>
    <w:unhideWhenUsed/>
    <w:rPr>
      <w:vertAlign w:val="superscript"/>
    </w:rPr>
  </w:style>
  <w:style w:type="paragraph" w:styleId="820">
    <w:name w:val="endnote text"/>
    <w:basedOn w:val="834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>
    <w:name w:val="Endnote Text Char"/>
    <w:link w:val="820"/>
    <w:uiPriority w:val="99"/>
    <w:rPr>
      <w:sz w:val="20"/>
    </w:rPr>
  </w:style>
  <w:style w:type="character" w:styleId="822">
    <w:name w:val="endnote reference"/>
    <w:uiPriority w:val="99"/>
    <w:semiHidden/>
    <w:unhideWhenUsed/>
    <w:rPr>
      <w:vertAlign w:val="superscript"/>
    </w:rPr>
  </w:style>
  <w:style w:type="paragraph" w:styleId="823">
    <w:name w:val="toc 1"/>
    <w:basedOn w:val="834"/>
    <w:next w:val="834"/>
    <w:uiPriority w:val="39"/>
    <w:unhideWhenUsed/>
    <w:pPr>
      <w:ind w:left="0" w:right="0" w:firstLine="0"/>
      <w:spacing w:after="57"/>
    </w:pPr>
  </w:style>
  <w:style w:type="paragraph" w:styleId="824">
    <w:name w:val="toc 2"/>
    <w:basedOn w:val="834"/>
    <w:next w:val="834"/>
    <w:uiPriority w:val="39"/>
    <w:unhideWhenUsed/>
    <w:pPr>
      <w:ind w:left="283" w:right="0" w:firstLine="0"/>
      <w:spacing w:after="57"/>
    </w:pPr>
  </w:style>
  <w:style w:type="paragraph" w:styleId="825">
    <w:name w:val="toc 3"/>
    <w:basedOn w:val="834"/>
    <w:next w:val="834"/>
    <w:uiPriority w:val="39"/>
    <w:unhideWhenUsed/>
    <w:pPr>
      <w:ind w:left="567" w:right="0" w:firstLine="0"/>
      <w:spacing w:after="57"/>
    </w:pPr>
  </w:style>
  <w:style w:type="paragraph" w:styleId="826">
    <w:name w:val="toc 4"/>
    <w:basedOn w:val="834"/>
    <w:next w:val="834"/>
    <w:uiPriority w:val="39"/>
    <w:unhideWhenUsed/>
    <w:pPr>
      <w:ind w:left="850" w:right="0" w:firstLine="0"/>
      <w:spacing w:after="57"/>
    </w:pPr>
  </w:style>
  <w:style w:type="paragraph" w:styleId="827">
    <w:name w:val="toc 5"/>
    <w:basedOn w:val="834"/>
    <w:next w:val="834"/>
    <w:uiPriority w:val="39"/>
    <w:unhideWhenUsed/>
    <w:pPr>
      <w:ind w:left="1134" w:right="0" w:firstLine="0"/>
      <w:spacing w:after="57"/>
    </w:pPr>
  </w:style>
  <w:style w:type="paragraph" w:styleId="828">
    <w:name w:val="toc 6"/>
    <w:basedOn w:val="834"/>
    <w:next w:val="834"/>
    <w:uiPriority w:val="39"/>
    <w:unhideWhenUsed/>
    <w:pPr>
      <w:ind w:left="1417" w:right="0" w:firstLine="0"/>
      <w:spacing w:after="57"/>
    </w:pPr>
  </w:style>
  <w:style w:type="paragraph" w:styleId="829">
    <w:name w:val="toc 7"/>
    <w:basedOn w:val="834"/>
    <w:next w:val="834"/>
    <w:uiPriority w:val="39"/>
    <w:unhideWhenUsed/>
    <w:pPr>
      <w:ind w:left="1701" w:right="0" w:firstLine="0"/>
      <w:spacing w:after="57"/>
    </w:pPr>
  </w:style>
  <w:style w:type="paragraph" w:styleId="830">
    <w:name w:val="toc 8"/>
    <w:basedOn w:val="834"/>
    <w:next w:val="834"/>
    <w:uiPriority w:val="39"/>
    <w:unhideWhenUsed/>
    <w:pPr>
      <w:ind w:left="1984" w:right="0" w:firstLine="0"/>
      <w:spacing w:after="57"/>
    </w:pPr>
  </w:style>
  <w:style w:type="paragraph" w:styleId="831">
    <w:name w:val="toc 9"/>
    <w:basedOn w:val="834"/>
    <w:next w:val="834"/>
    <w:uiPriority w:val="39"/>
    <w:unhideWhenUsed/>
    <w:pPr>
      <w:ind w:left="2268" w:right="0" w:firstLine="0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834"/>
    <w:next w:val="834"/>
    <w:uiPriority w:val="99"/>
    <w:unhideWhenUsed/>
    <w:pPr>
      <w:spacing w:after="0" w:afterAutospacing="0"/>
    </w:pPr>
  </w:style>
  <w:style w:type="paragraph" w:styleId="834" w:default="1">
    <w:name w:val="Normal"/>
    <w:qFormat/>
    <w:pPr>
      <w:jc w:val="left"/>
      <w:spacing w:before="0" w:after="200" w:line="276" w:lineRule="auto"/>
      <w:widowControl/>
    </w:pPr>
    <w:rPr>
      <w:rFonts w:ascii="Arial" w:hAnsi="Arial" w:eastAsia="Arial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835">
    <w:name w:val="Заголовок"/>
    <w:basedOn w:val="834"/>
    <w:next w:val="836"/>
    <w:qFormat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836">
    <w:name w:val="Body Text"/>
    <w:basedOn w:val="834"/>
    <w:pPr>
      <w:spacing w:before="0" w:after="140" w:line="276" w:lineRule="auto"/>
    </w:pPr>
  </w:style>
  <w:style w:type="paragraph" w:styleId="837">
    <w:name w:val="List"/>
    <w:basedOn w:val="836"/>
    <w:rPr>
      <w:rFonts w:cs="Droid Sans Devanagari"/>
    </w:rPr>
  </w:style>
  <w:style w:type="paragraph" w:styleId="838">
    <w:name w:val="Caption"/>
    <w:basedOn w:val="834"/>
    <w:link w:val="689"/>
    <w:qFormat/>
    <w:pPr>
      <w:spacing w:before="120" w:after="120"/>
      <w:suppressLineNumbers/>
    </w:pPr>
    <w:rPr>
      <w:rFonts w:cs="Droid Sans Devanagari"/>
      <w:i/>
      <w:iCs/>
      <w:sz w:val="24"/>
      <w:szCs w:val="24"/>
    </w:rPr>
  </w:style>
  <w:style w:type="paragraph" w:styleId="839">
    <w:name w:val="Указатель"/>
    <w:basedOn w:val="834"/>
    <w:qFormat/>
    <w:pPr>
      <w:suppressLineNumbers/>
    </w:pPr>
    <w:rPr>
      <w:rFonts w:cs="Droid Sans Devanagari"/>
    </w:rPr>
  </w:style>
  <w:style w:type="paragraph" w:styleId="840">
    <w:name w:val="No Spacing"/>
    <w:basedOn w:val="834"/>
    <w:uiPriority w:val="1"/>
    <w:qFormat/>
    <w:pPr>
      <w:spacing w:before="0" w:after="0" w:line="240" w:lineRule="auto"/>
    </w:pPr>
  </w:style>
  <w:style w:type="paragraph" w:styleId="841">
    <w:name w:val="List Paragraph"/>
    <w:basedOn w:val="834"/>
    <w:uiPriority w:val="34"/>
    <w:qFormat/>
    <w:pPr>
      <w:contextualSpacing/>
      <w:ind w:left="720" w:firstLine="0"/>
      <w:spacing w:before="0" w:after="200"/>
    </w:pPr>
  </w:style>
  <w:style w:type="numbering" w:styleId="842" w:default="1">
    <w:name w:val="No List"/>
    <w:uiPriority w:val="99"/>
    <w:semiHidden/>
    <w:unhideWhenUsed/>
    <w:qFormat/>
  </w:style>
  <w:style w:type="table" w:styleId="843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character" w:styleId="844" w:default="1">
    <w:name w:val="Default Paragraph Font"/>
    <w:uiPriority w:val="1"/>
    <w:semiHidden/>
    <w:unhideWhenUsed/>
  </w:style>
  <w:style w:type="paragraph" w:styleId="845" w:customStyle="1">
    <w:name w:val="avg-Таблица текст"/>
    <w:qFormat/>
    <w:pPr>
      <w:contextualSpacing w:val="0"/>
      <w:ind w:left="0" w:right="0" w:firstLine="0"/>
      <w:jc w:val="center"/>
      <w:keepLines w:val="0"/>
      <w:keepNext w:val="0"/>
      <w:pageBreakBefore w:val="0"/>
      <w:spacing w:before="60" w:beforeAutospacing="0" w:after="60" w:afterAutospacing="0" w:line="192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 Narrow" w:hAnsi="Arial Narrow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torgi.gov.ru/new/public/lots/lot/21000030950000001967_1/(lotInfo:info)?fromRec=false" TargetMode="External"/><Relationship Id="rId10" Type="http://schemas.openxmlformats.org/officeDocument/2006/relationships/hyperlink" Target="https://torgi.gov.ru/new/public/lots/lot/21000030950000001969_1/(lotInfo:info)?fromRec=false" TargetMode="External"/><Relationship Id="rId11" Type="http://schemas.openxmlformats.org/officeDocument/2006/relationships/hyperlink" Target="https://torgi.gov.ru/new/public/lots/lot/21000030950000001966_1/(lotInfo:info)?fromRec=false" TargetMode="External"/><Relationship Id="rId12" Type="http://schemas.openxmlformats.org/officeDocument/2006/relationships/hyperlink" Target="https://torgi.gov.ru/new/public/lots/lot/21000030950000001968_1/(lotInfo:info)?fromRec=false" TargetMode="External"/><Relationship Id="rId13" Type="http://schemas.openxmlformats.org/officeDocument/2006/relationships/hyperlink" Target="https://torgi.gov.ru/new/public/lots/lot/21000030950000001970_1/(lotInfo:info)?fromRec=false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lastModifiedBy>yy.smirnova</cp:lastModifiedBy>
  <cp:revision>10</cp:revision>
  <dcterms:modified xsi:type="dcterms:W3CDTF">2026-09-21T14:51:47Z</dcterms:modified>
</cp:coreProperties>
</file>